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855963" w:rsidRDefault="00E920DF" w:rsidP="00E920DF">
      <w:pPr>
        <w:jc w:val="center"/>
        <w:outlineLvl w:val="0"/>
        <w:rPr>
          <w:b/>
          <w:caps/>
          <w:sz w:val="20"/>
          <w:szCs w:val="20"/>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766EB1" w:rsidRDefault="00766EB1" w:rsidP="00396E0C">
      <w:pPr>
        <w:jc w:val="center"/>
        <w:rPr>
          <w:b/>
          <w:sz w:val="20"/>
          <w:szCs w:val="20"/>
        </w:rPr>
      </w:pPr>
    </w:p>
    <w:p w14:paraId="142014A6" w14:textId="69644122" w:rsidR="001A3672" w:rsidRPr="00766EB1" w:rsidRDefault="008F159E" w:rsidP="00396E0C">
      <w:pPr>
        <w:jc w:val="center"/>
        <w:rPr>
          <w:b/>
          <w:sz w:val="20"/>
          <w:szCs w:val="20"/>
        </w:rPr>
      </w:pPr>
      <w:r w:rsidRPr="008F159E">
        <w:rPr>
          <w:b/>
          <w:sz w:val="20"/>
          <w:szCs w:val="20"/>
        </w:rPr>
        <w:t>November 17</w:t>
      </w:r>
      <w:r w:rsidR="00B77FC5" w:rsidRPr="008F159E">
        <w:rPr>
          <w:b/>
          <w:sz w:val="20"/>
          <w:szCs w:val="20"/>
        </w:rPr>
        <w:t>, 20</w:t>
      </w:r>
      <w:r w:rsidR="001B068B" w:rsidRPr="008F159E">
        <w:rPr>
          <w:b/>
          <w:sz w:val="20"/>
          <w:szCs w:val="20"/>
        </w:rPr>
        <w:t>2</w:t>
      </w:r>
      <w:r w:rsidRPr="008F159E">
        <w:rPr>
          <w:b/>
          <w:sz w:val="20"/>
          <w:szCs w:val="20"/>
        </w:rPr>
        <w:t>2</w:t>
      </w:r>
    </w:p>
    <w:p w14:paraId="2DC4E5D5" w14:textId="77777777" w:rsidR="001A3672" w:rsidRPr="006479FA" w:rsidRDefault="001A3672" w:rsidP="00396E0C">
      <w:pPr>
        <w:jc w:val="both"/>
        <w:rPr>
          <w:b/>
          <w:caps/>
          <w:sz w:val="20"/>
          <w:szCs w:val="18"/>
        </w:rPr>
      </w:pPr>
    </w:p>
    <w:p w14:paraId="75B1DD14" w14:textId="283688D6"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8F159E" w:rsidRPr="008F159E">
        <w:rPr>
          <w:sz w:val="20"/>
          <w:szCs w:val="20"/>
        </w:rPr>
        <w:t>November 17</w:t>
      </w:r>
      <w:r w:rsidR="00B77FC5" w:rsidRPr="008F159E">
        <w:rPr>
          <w:sz w:val="20"/>
          <w:szCs w:val="20"/>
        </w:rPr>
        <w:t>, 20</w:t>
      </w:r>
      <w:r w:rsidR="001B068B" w:rsidRPr="008F159E">
        <w:rPr>
          <w:sz w:val="20"/>
          <w:szCs w:val="20"/>
        </w:rPr>
        <w:t>2</w:t>
      </w:r>
      <w:r w:rsidR="008F159E" w:rsidRPr="008F159E">
        <w:rPr>
          <w:sz w:val="20"/>
          <w:szCs w:val="20"/>
        </w:rPr>
        <w:t>2,</w:t>
      </w:r>
      <w:r w:rsidRPr="00102FE7">
        <w:rPr>
          <w:sz w:val="20"/>
          <w:szCs w:val="20"/>
        </w:rPr>
        <w:t xml:space="preserve"> at </w:t>
      </w:r>
      <w:r w:rsidR="000B4AD1">
        <w:rPr>
          <w:sz w:val="20"/>
          <w:szCs w:val="20"/>
        </w:rPr>
        <w:t>9:3</w:t>
      </w:r>
      <w:r w:rsidR="008F159E">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37B2F68" w14:textId="77777777" w:rsidR="00ED2FF2" w:rsidRDefault="00ED2FF2" w:rsidP="00396E0C">
      <w:pPr>
        <w:jc w:val="both"/>
        <w:rPr>
          <w:sz w:val="20"/>
          <w:szCs w:val="20"/>
        </w:rPr>
      </w:pPr>
    </w:p>
    <w:p w14:paraId="67D670A3" w14:textId="77777777" w:rsidR="009B1284" w:rsidRPr="008F159E"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8F159E">
        <w:rPr>
          <w:sz w:val="20"/>
          <w:szCs w:val="20"/>
        </w:rPr>
        <w:t>Lee Mallett, Chairman</w:t>
      </w:r>
    </w:p>
    <w:p w14:paraId="694E38F4" w14:textId="0A296EDE" w:rsidR="00A06A2C" w:rsidRPr="008F159E" w:rsidRDefault="009B1284" w:rsidP="009B2215">
      <w:pPr>
        <w:tabs>
          <w:tab w:val="left" w:pos="3330"/>
        </w:tabs>
        <w:jc w:val="both"/>
        <w:rPr>
          <w:sz w:val="20"/>
          <w:szCs w:val="20"/>
        </w:rPr>
      </w:pPr>
      <w:r w:rsidRPr="008F159E">
        <w:rPr>
          <w:sz w:val="20"/>
          <w:szCs w:val="20"/>
        </w:rPr>
        <w:tab/>
      </w:r>
      <w:r w:rsidR="00DE5C20" w:rsidRPr="008F159E">
        <w:rPr>
          <w:sz w:val="20"/>
          <w:szCs w:val="20"/>
        </w:rPr>
        <w:t>William J. Clouatre</w:t>
      </w:r>
      <w:r w:rsidR="00C70A51" w:rsidRPr="008F159E">
        <w:rPr>
          <w:sz w:val="20"/>
          <w:szCs w:val="20"/>
        </w:rPr>
        <w:t>, Vice Chairman</w:t>
      </w:r>
      <w:r w:rsidR="00A8130C" w:rsidRPr="008F159E">
        <w:rPr>
          <w:sz w:val="20"/>
          <w:szCs w:val="20"/>
        </w:rPr>
        <w:tab/>
      </w:r>
    </w:p>
    <w:p w14:paraId="78EBD00A" w14:textId="77777777" w:rsidR="001B068B" w:rsidRPr="008F159E" w:rsidRDefault="001B068B" w:rsidP="001B068B">
      <w:pPr>
        <w:tabs>
          <w:tab w:val="left" w:pos="3330"/>
        </w:tabs>
        <w:ind w:left="3330"/>
        <w:jc w:val="both"/>
        <w:rPr>
          <w:sz w:val="20"/>
          <w:szCs w:val="20"/>
        </w:rPr>
      </w:pPr>
      <w:r w:rsidRPr="008F159E">
        <w:rPr>
          <w:sz w:val="20"/>
          <w:szCs w:val="20"/>
        </w:rPr>
        <w:t>Ronald Barron</w:t>
      </w:r>
    </w:p>
    <w:p w14:paraId="6E7D8860" w14:textId="77368B81" w:rsidR="008F159E" w:rsidRPr="008F159E" w:rsidRDefault="00B77FC5" w:rsidP="008F159E">
      <w:pPr>
        <w:tabs>
          <w:tab w:val="left" w:pos="3330"/>
        </w:tabs>
        <w:jc w:val="both"/>
        <w:rPr>
          <w:sz w:val="20"/>
          <w:szCs w:val="20"/>
        </w:rPr>
      </w:pPr>
      <w:r w:rsidRPr="008F159E">
        <w:rPr>
          <w:sz w:val="20"/>
          <w:szCs w:val="20"/>
        </w:rPr>
        <w:tab/>
        <w:t>Brian J. Bordelon</w:t>
      </w:r>
    </w:p>
    <w:p w14:paraId="4E12ECBC" w14:textId="0292D62B" w:rsidR="001E52E5" w:rsidRPr="008F159E" w:rsidRDefault="00D618A8" w:rsidP="002E4E41">
      <w:pPr>
        <w:tabs>
          <w:tab w:val="left" w:pos="3330"/>
        </w:tabs>
        <w:jc w:val="both"/>
        <w:rPr>
          <w:sz w:val="20"/>
          <w:szCs w:val="20"/>
        </w:rPr>
      </w:pPr>
      <w:r w:rsidRPr="008F159E">
        <w:rPr>
          <w:sz w:val="20"/>
          <w:szCs w:val="20"/>
        </w:rPr>
        <w:tab/>
        <w:t>N.R.</w:t>
      </w:r>
      <w:r w:rsidR="00A8343D" w:rsidRPr="008F159E">
        <w:rPr>
          <w:sz w:val="20"/>
          <w:szCs w:val="20"/>
        </w:rPr>
        <w:t xml:space="preserve"> “</w:t>
      </w:r>
      <w:r w:rsidR="006E505A" w:rsidRPr="008F159E">
        <w:rPr>
          <w:sz w:val="20"/>
          <w:szCs w:val="20"/>
        </w:rPr>
        <w:t>Noah</w:t>
      </w:r>
      <w:r w:rsidR="00A8343D" w:rsidRPr="008F159E">
        <w:rPr>
          <w:sz w:val="20"/>
          <w:szCs w:val="20"/>
        </w:rPr>
        <w:t>” Broussard</w:t>
      </w:r>
    </w:p>
    <w:p w14:paraId="562EDE4D" w14:textId="5D43E1B3" w:rsidR="008F159E" w:rsidRPr="008F159E" w:rsidRDefault="008F159E" w:rsidP="008F159E">
      <w:pPr>
        <w:tabs>
          <w:tab w:val="left" w:pos="3330"/>
        </w:tabs>
        <w:ind w:left="3330"/>
        <w:jc w:val="both"/>
        <w:rPr>
          <w:sz w:val="20"/>
          <w:szCs w:val="20"/>
        </w:rPr>
      </w:pPr>
      <w:r w:rsidRPr="008F159E">
        <w:rPr>
          <w:sz w:val="20"/>
          <w:szCs w:val="20"/>
        </w:rPr>
        <w:t>Kristen Brown</w:t>
      </w:r>
    </w:p>
    <w:p w14:paraId="66EC41CB" w14:textId="1C788EC3" w:rsidR="00B77FC5" w:rsidRPr="008F159E" w:rsidRDefault="001E52E5" w:rsidP="003A4B93">
      <w:pPr>
        <w:tabs>
          <w:tab w:val="left" w:pos="3330"/>
        </w:tabs>
        <w:jc w:val="both"/>
        <w:rPr>
          <w:sz w:val="20"/>
          <w:szCs w:val="20"/>
        </w:rPr>
      </w:pPr>
      <w:r w:rsidRPr="008F159E">
        <w:rPr>
          <w:sz w:val="20"/>
          <w:szCs w:val="20"/>
        </w:rPr>
        <w:tab/>
      </w:r>
      <w:r w:rsidR="00A06A2C" w:rsidRPr="008F159E">
        <w:rPr>
          <w:sz w:val="20"/>
          <w:szCs w:val="20"/>
        </w:rPr>
        <w:t>Nelson A. “Andy” Dupuy, Jr.</w:t>
      </w:r>
    </w:p>
    <w:p w14:paraId="2310A996" w14:textId="44855482" w:rsidR="00B77FC5" w:rsidRPr="008F159E" w:rsidRDefault="00B77FC5" w:rsidP="003A4B93">
      <w:pPr>
        <w:tabs>
          <w:tab w:val="left" w:pos="3330"/>
        </w:tabs>
        <w:jc w:val="both"/>
        <w:rPr>
          <w:sz w:val="20"/>
          <w:szCs w:val="20"/>
        </w:rPr>
      </w:pPr>
      <w:r w:rsidRPr="008F159E">
        <w:rPr>
          <w:sz w:val="20"/>
          <w:szCs w:val="20"/>
        </w:rPr>
        <w:tab/>
        <w:t>August Gallo, Jr.</w:t>
      </w:r>
      <w:r w:rsidRPr="008F159E">
        <w:rPr>
          <w:sz w:val="20"/>
          <w:szCs w:val="20"/>
        </w:rPr>
        <w:tab/>
      </w:r>
    </w:p>
    <w:p w14:paraId="51469C7C" w14:textId="77777777" w:rsidR="0034524F" w:rsidRPr="008F159E" w:rsidRDefault="00B77FC5" w:rsidP="003A4B93">
      <w:pPr>
        <w:tabs>
          <w:tab w:val="left" w:pos="3330"/>
        </w:tabs>
        <w:jc w:val="both"/>
        <w:rPr>
          <w:sz w:val="20"/>
          <w:szCs w:val="20"/>
        </w:rPr>
      </w:pPr>
      <w:r w:rsidRPr="008F159E">
        <w:rPr>
          <w:sz w:val="20"/>
          <w:szCs w:val="20"/>
        </w:rPr>
        <w:tab/>
      </w:r>
      <w:r w:rsidR="0034524F" w:rsidRPr="008F159E">
        <w:rPr>
          <w:sz w:val="20"/>
          <w:szCs w:val="20"/>
        </w:rPr>
        <w:t>Kenneth Jones</w:t>
      </w:r>
    </w:p>
    <w:p w14:paraId="1CEE1558" w14:textId="77777777" w:rsidR="001B068B" w:rsidRPr="008F159E" w:rsidRDefault="001B068B" w:rsidP="001B068B">
      <w:pPr>
        <w:tabs>
          <w:tab w:val="left" w:pos="3330"/>
        </w:tabs>
        <w:ind w:left="3330"/>
        <w:jc w:val="both"/>
        <w:rPr>
          <w:sz w:val="20"/>
          <w:szCs w:val="20"/>
        </w:rPr>
      </w:pPr>
      <w:r w:rsidRPr="008F159E">
        <w:rPr>
          <w:sz w:val="20"/>
          <w:szCs w:val="20"/>
        </w:rPr>
        <w:t>Curtis Joseph</w:t>
      </w:r>
    </w:p>
    <w:p w14:paraId="74B591B4" w14:textId="77777777" w:rsidR="00A35C3D" w:rsidRPr="008F159E" w:rsidRDefault="00A35C3D" w:rsidP="003F37DE">
      <w:pPr>
        <w:tabs>
          <w:tab w:val="left" w:pos="3330"/>
        </w:tabs>
        <w:ind w:firstLine="3330"/>
        <w:jc w:val="both"/>
        <w:rPr>
          <w:sz w:val="20"/>
          <w:szCs w:val="20"/>
        </w:rPr>
      </w:pPr>
      <w:r w:rsidRPr="008F159E">
        <w:rPr>
          <w:sz w:val="20"/>
          <w:szCs w:val="20"/>
        </w:rPr>
        <w:t>Donald G. Lambert</w:t>
      </w:r>
    </w:p>
    <w:p w14:paraId="74A3A431" w14:textId="77777777" w:rsidR="008B76A9" w:rsidRPr="008F159E" w:rsidRDefault="008B76A9" w:rsidP="003F37DE">
      <w:pPr>
        <w:tabs>
          <w:tab w:val="left" w:pos="3330"/>
        </w:tabs>
        <w:ind w:firstLine="3330"/>
        <w:jc w:val="both"/>
        <w:rPr>
          <w:sz w:val="20"/>
          <w:szCs w:val="20"/>
        </w:rPr>
      </w:pPr>
      <w:r w:rsidRPr="008F159E">
        <w:rPr>
          <w:sz w:val="20"/>
          <w:szCs w:val="20"/>
        </w:rPr>
        <w:t>Garland Meredith</w:t>
      </w:r>
    </w:p>
    <w:p w14:paraId="44DEEB1B" w14:textId="77777777" w:rsidR="001B068B" w:rsidRPr="008F159E" w:rsidRDefault="001B068B" w:rsidP="003F37DE">
      <w:pPr>
        <w:tabs>
          <w:tab w:val="left" w:pos="3330"/>
        </w:tabs>
        <w:ind w:firstLine="3330"/>
        <w:jc w:val="both"/>
        <w:rPr>
          <w:sz w:val="20"/>
          <w:szCs w:val="20"/>
        </w:rPr>
      </w:pPr>
      <w:r w:rsidRPr="008F159E">
        <w:rPr>
          <w:sz w:val="20"/>
          <w:szCs w:val="20"/>
        </w:rPr>
        <w:t>Joel Rushing</w:t>
      </w:r>
    </w:p>
    <w:p w14:paraId="36EE35AA" w14:textId="77777777" w:rsidR="00767255" w:rsidRPr="008F159E" w:rsidRDefault="00767255" w:rsidP="00767255">
      <w:pPr>
        <w:tabs>
          <w:tab w:val="left" w:pos="3330"/>
          <w:tab w:val="left" w:pos="4783"/>
        </w:tabs>
        <w:ind w:firstLine="3330"/>
        <w:jc w:val="both"/>
        <w:rPr>
          <w:sz w:val="20"/>
          <w:szCs w:val="20"/>
        </w:rPr>
      </w:pPr>
      <w:r w:rsidRPr="008F159E">
        <w:rPr>
          <w:sz w:val="20"/>
          <w:szCs w:val="20"/>
        </w:rPr>
        <w:t>Christopher N. Stuart</w:t>
      </w:r>
    </w:p>
    <w:p w14:paraId="6B8D7FD7" w14:textId="77777777" w:rsidR="00767255" w:rsidRPr="008F159E" w:rsidRDefault="001B068B" w:rsidP="00767255">
      <w:pPr>
        <w:tabs>
          <w:tab w:val="left" w:pos="3330"/>
          <w:tab w:val="left" w:pos="4783"/>
        </w:tabs>
        <w:ind w:firstLine="3330"/>
        <w:jc w:val="both"/>
        <w:rPr>
          <w:sz w:val="20"/>
          <w:szCs w:val="20"/>
        </w:rPr>
      </w:pPr>
      <w:r w:rsidRPr="008F159E">
        <w:rPr>
          <w:sz w:val="20"/>
          <w:szCs w:val="20"/>
        </w:rPr>
        <w:t>Keith Tillage</w:t>
      </w:r>
    </w:p>
    <w:p w14:paraId="2E6E4714" w14:textId="77777777" w:rsidR="00DE5C20" w:rsidRPr="008F159E" w:rsidRDefault="00DE5C20" w:rsidP="00767255">
      <w:pPr>
        <w:tabs>
          <w:tab w:val="left" w:pos="3330"/>
          <w:tab w:val="left" w:pos="4783"/>
        </w:tabs>
        <w:ind w:firstLine="3330"/>
        <w:jc w:val="both"/>
        <w:rPr>
          <w:sz w:val="20"/>
          <w:szCs w:val="20"/>
        </w:rPr>
      </w:pPr>
      <w:r w:rsidRPr="008F159E">
        <w:rPr>
          <w:sz w:val="20"/>
          <w:szCs w:val="20"/>
        </w:rPr>
        <w:t>Victor Weston</w:t>
      </w:r>
    </w:p>
    <w:p w14:paraId="57A99A5D" w14:textId="77777777" w:rsidR="00A8130C" w:rsidRPr="008F159E" w:rsidRDefault="00A8130C" w:rsidP="00A8130C">
      <w:pPr>
        <w:ind w:firstLine="720"/>
        <w:jc w:val="both"/>
        <w:rPr>
          <w:sz w:val="20"/>
          <w:szCs w:val="20"/>
        </w:rPr>
      </w:pPr>
    </w:p>
    <w:p w14:paraId="2093C24C" w14:textId="2188C61F" w:rsidR="001A3672" w:rsidRPr="0054547F" w:rsidRDefault="005D5DD8" w:rsidP="00A35C3D">
      <w:pPr>
        <w:tabs>
          <w:tab w:val="left" w:pos="3330"/>
        </w:tabs>
        <w:jc w:val="both"/>
        <w:rPr>
          <w:sz w:val="20"/>
          <w:szCs w:val="20"/>
        </w:rPr>
      </w:pPr>
      <w:r w:rsidRPr="008F159E">
        <w:rPr>
          <w:sz w:val="20"/>
          <w:szCs w:val="20"/>
        </w:rPr>
        <w:t>Members</w:t>
      </w:r>
      <w:r w:rsidR="008F159E" w:rsidRPr="008F159E">
        <w:rPr>
          <w:sz w:val="20"/>
          <w:szCs w:val="20"/>
        </w:rPr>
        <w:t>,</w:t>
      </w:r>
      <w:r w:rsidRPr="008F159E">
        <w:rPr>
          <w:sz w:val="20"/>
          <w:szCs w:val="20"/>
        </w:rPr>
        <w:t xml:space="preserve"> </w:t>
      </w:r>
      <w:r w:rsidR="008F159E" w:rsidRPr="008F159E">
        <w:rPr>
          <w:sz w:val="20"/>
          <w:szCs w:val="20"/>
        </w:rPr>
        <w:t xml:space="preserve">Lloyd “Chip” Badeaux, Courtney Fenet, Jr. and </w:t>
      </w:r>
      <w:r w:rsidRPr="008F159E">
        <w:rPr>
          <w:sz w:val="20"/>
          <w:szCs w:val="20"/>
        </w:rPr>
        <w:t>Elliott Temple were absent</w:t>
      </w:r>
      <w:r w:rsidR="003D7CB2" w:rsidRPr="008F159E">
        <w:rPr>
          <w:sz w:val="20"/>
          <w:szCs w:val="20"/>
        </w:rPr>
        <w:t>.</w:t>
      </w:r>
      <w:r w:rsidRPr="008F159E">
        <w:rPr>
          <w:sz w:val="20"/>
          <w:szCs w:val="20"/>
        </w:rPr>
        <w:t xml:space="preserve"> </w:t>
      </w:r>
      <w:r w:rsidR="001A3672" w:rsidRPr="008F159E">
        <w:rPr>
          <w:sz w:val="20"/>
          <w:szCs w:val="20"/>
        </w:rPr>
        <w:t>Finding a quorum present, the regular order of business began.</w:t>
      </w:r>
    </w:p>
    <w:p w14:paraId="5F918F49" w14:textId="77777777" w:rsidR="001A3672" w:rsidRPr="0054547F" w:rsidRDefault="001A3672" w:rsidP="00396E0C">
      <w:pPr>
        <w:jc w:val="both"/>
        <w:rPr>
          <w:sz w:val="20"/>
          <w:szCs w:val="20"/>
        </w:rPr>
      </w:pPr>
    </w:p>
    <w:p w14:paraId="6E32CDC4" w14:textId="3ECB658E" w:rsidR="001A3672" w:rsidRPr="0054547F" w:rsidRDefault="001A3672" w:rsidP="00396E0C">
      <w:pPr>
        <w:jc w:val="both"/>
        <w:rPr>
          <w:sz w:val="20"/>
          <w:szCs w:val="20"/>
        </w:rPr>
      </w:pPr>
      <w:r w:rsidRPr="007418F0">
        <w:rPr>
          <w:sz w:val="20"/>
          <w:szCs w:val="20"/>
        </w:rPr>
        <w:t xml:space="preserve">Also attending the meeting were: </w:t>
      </w:r>
      <w:r w:rsidRPr="00DE299A">
        <w:rPr>
          <w:sz w:val="20"/>
          <w:szCs w:val="20"/>
        </w:rPr>
        <w:t>Michael B. McDuff, Executive Director;</w:t>
      </w:r>
      <w:r w:rsidR="00AD531D" w:rsidRPr="00DE299A">
        <w:rPr>
          <w:sz w:val="20"/>
          <w:szCs w:val="20"/>
        </w:rPr>
        <w:t xml:space="preserve"> </w:t>
      </w:r>
      <w:r w:rsidR="005F547B" w:rsidRPr="00DE299A">
        <w:rPr>
          <w:sz w:val="20"/>
          <w:szCs w:val="20"/>
        </w:rPr>
        <w:t xml:space="preserve">Judy Dupuy, Board Administrator; </w:t>
      </w:r>
      <w:r w:rsidR="00DE299A" w:rsidRPr="00DE299A">
        <w:rPr>
          <w:sz w:val="20"/>
          <w:szCs w:val="20"/>
        </w:rPr>
        <w:t>Jeffrey Wale, Hearing Officer</w:t>
      </w:r>
      <w:r w:rsidRPr="00DE299A">
        <w:rPr>
          <w:sz w:val="20"/>
          <w:szCs w:val="20"/>
        </w:rPr>
        <w:t>;</w:t>
      </w:r>
      <w:r w:rsidR="00CE0D14" w:rsidRPr="00DE299A">
        <w:rPr>
          <w:sz w:val="20"/>
          <w:szCs w:val="20"/>
        </w:rPr>
        <w:t xml:space="preserve"> </w:t>
      </w:r>
      <w:r w:rsidR="00AF70EC" w:rsidRPr="00DE299A">
        <w:rPr>
          <w:sz w:val="20"/>
          <w:szCs w:val="20"/>
        </w:rPr>
        <w:t>Kevin Landreneau</w:t>
      </w:r>
      <w:r w:rsidRPr="00DE299A">
        <w:rPr>
          <w:sz w:val="20"/>
          <w:szCs w:val="20"/>
        </w:rPr>
        <w:t>, Board Attorney; and</w:t>
      </w:r>
      <w:r w:rsidR="00777DCC" w:rsidRPr="00DE299A">
        <w:rPr>
          <w:sz w:val="20"/>
          <w:szCs w:val="20"/>
        </w:rPr>
        <w:t xml:space="preserve"> from the staff, </w:t>
      </w:r>
      <w:r w:rsidR="00AF70EC" w:rsidRPr="00DE299A">
        <w:rPr>
          <w:sz w:val="20"/>
          <w:szCs w:val="20"/>
        </w:rPr>
        <w:t>Leann Evans</w:t>
      </w:r>
      <w:r w:rsidR="00944DB4" w:rsidRPr="00DE299A">
        <w:rPr>
          <w:sz w:val="20"/>
          <w:szCs w:val="20"/>
        </w:rPr>
        <w:t xml:space="preserve">, </w:t>
      </w:r>
      <w:r w:rsidR="00B77FC5" w:rsidRPr="00DE299A">
        <w:rPr>
          <w:sz w:val="20"/>
          <w:szCs w:val="20"/>
        </w:rPr>
        <w:t>Carrie Morgan</w:t>
      </w:r>
      <w:r w:rsidR="00AF70EC" w:rsidRPr="00DE299A">
        <w:rPr>
          <w:sz w:val="20"/>
          <w:szCs w:val="20"/>
        </w:rPr>
        <w:t xml:space="preserve">, </w:t>
      </w:r>
      <w:r w:rsidR="00DE299A" w:rsidRPr="00DE299A">
        <w:rPr>
          <w:sz w:val="20"/>
          <w:szCs w:val="20"/>
        </w:rPr>
        <w:t>Tarah Revette,</w:t>
      </w:r>
      <w:r w:rsidR="002F2A45" w:rsidRPr="00DE299A">
        <w:rPr>
          <w:sz w:val="20"/>
          <w:szCs w:val="20"/>
        </w:rPr>
        <w:t xml:space="preserve"> </w:t>
      </w:r>
      <w:r w:rsidR="00DE299A" w:rsidRPr="00DE299A">
        <w:rPr>
          <w:sz w:val="20"/>
          <w:szCs w:val="20"/>
        </w:rPr>
        <w:t>Emily Laprarie</w:t>
      </w:r>
      <w:r w:rsidR="002F2A45" w:rsidRPr="00DE299A">
        <w:rPr>
          <w:sz w:val="20"/>
          <w:szCs w:val="20"/>
        </w:rPr>
        <w:t xml:space="preserve">, </w:t>
      </w:r>
      <w:r w:rsidR="00DE299A" w:rsidRPr="00DE299A">
        <w:rPr>
          <w:sz w:val="20"/>
          <w:szCs w:val="20"/>
        </w:rPr>
        <w:t>Shannon Sagona and Eysia Howard</w:t>
      </w:r>
      <w:r w:rsidRPr="00DE299A">
        <w:rPr>
          <w:sz w:val="20"/>
          <w:szCs w:val="20"/>
        </w:rPr>
        <w:t xml:space="preserve">; </w:t>
      </w:r>
      <w:r w:rsidR="000E5BFB" w:rsidRPr="00DE299A">
        <w:rPr>
          <w:sz w:val="20"/>
          <w:szCs w:val="20"/>
        </w:rPr>
        <w:t xml:space="preserve">Compliance Director, </w:t>
      </w:r>
      <w:r w:rsidR="00AF70EC" w:rsidRPr="00DE299A">
        <w:rPr>
          <w:sz w:val="20"/>
          <w:szCs w:val="20"/>
        </w:rPr>
        <w:t>Brad Hassert</w:t>
      </w:r>
      <w:r w:rsidR="000E5BFB" w:rsidRPr="00DE299A">
        <w:rPr>
          <w:sz w:val="20"/>
          <w:szCs w:val="20"/>
        </w:rPr>
        <w:t xml:space="preserve">; </w:t>
      </w:r>
      <w:r w:rsidRPr="00DE299A">
        <w:rPr>
          <w:sz w:val="20"/>
          <w:szCs w:val="20"/>
        </w:rPr>
        <w:t>Compliance Investigators,</w:t>
      </w:r>
      <w:r w:rsidR="006C5794" w:rsidRPr="00DE299A">
        <w:rPr>
          <w:sz w:val="20"/>
          <w:szCs w:val="20"/>
        </w:rPr>
        <w:t xml:space="preserve"> </w:t>
      </w:r>
      <w:r w:rsidR="008F159E" w:rsidRPr="00DE299A">
        <w:rPr>
          <w:sz w:val="20"/>
          <w:szCs w:val="20"/>
        </w:rPr>
        <w:t xml:space="preserve">Jessie Wells, Frank Vaughan, John Leblanc, Kristen McKey, Robert Mehrtens, David Hamm, Bobby Abraham, </w:t>
      </w:r>
      <w:r w:rsidR="00DE299A" w:rsidRPr="00DE299A">
        <w:rPr>
          <w:sz w:val="20"/>
          <w:szCs w:val="20"/>
        </w:rPr>
        <w:t>Michael “Andy” Futrell, Steven W. Chiasson, Wayne Augillard, Sean Beavers, Stephanie Belanger, Joseph Anderson, Laurie Larose, Jude “Roland” Matthews, Logan Cockerham, Clay “Henry” Reavis</w:t>
      </w:r>
      <w:r w:rsidR="00C70A51" w:rsidRPr="00DE299A">
        <w:rPr>
          <w:sz w:val="20"/>
          <w:szCs w:val="20"/>
        </w:rPr>
        <w:t>;</w:t>
      </w:r>
      <w:r w:rsidR="007418F0" w:rsidRPr="00DE299A">
        <w:rPr>
          <w:sz w:val="20"/>
          <w:szCs w:val="20"/>
        </w:rPr>
        <w:t xml:space="preserve"> </w:t>
      </w:r>
      <w:r w:rsidR="00672B1C" w:rsidRPr="00DE299A">
        <w:rPr>
          <w:sz w:val="20"/>
          <w:szCs w:val="20"/>
        </w:rPr>
        <w:t xml:space="preserve">and </w:t>
      </w:r>
      <w:r w:rsidR="00DE299A" w:rsidRPr="00DE299A">
        <w:rPr>
          <w:sz w:val="20"/>
          <w:szCs w:val="20"/>
        </w:rPr>
        <w:t>Trulisa</w:t>
      </w:r>
      <w:r w:rsidR="00DE299A">
        <w:rPr>
          <w:sz w:val="20"/>
          <w:szCs w:val="20"/>
        </w:rPr>
        <w:t xml:space="preserve"> Hollinds</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2E0CC7C6" w14:textId="77777777" w:rsidR="001A3672" w:rsidRPr="0054547F" w:rsidRDefault="001A3672" w:rsidP="00396E0C">
      <w:pPr>
        <w:jc w:val="both"/>
        <w:rPr>
          <w:sz w:val="20"/>
          <w:szCs w:val="20"/>
        </w:rPr>
      </w:pPr>
    </w:p>
    <w:p w14:paraId="3B58BC3D" w14:textId="20B398C9" w:rsidR="009B2215" w:rsidRPr="0054547F" w:rsidRDefault="00DE299A" w:rsidP="00396E0C">
      <w:pPr>
        <w:jc w:val="both"/>
        <w:rPr>
          <w:sz w:val="20"/>
          <w:szCs w:val="20"/>
        </w:rPr>
      </w:pPr>
      <w:r>
        <w:rPr>
          <w:sz w:val="20"/>
          <w:szCs w:val="20"/>
        </w:rPr>
        <w:t>Ms. Brown</w:t>
      </w:r>
      <w:r w:rsidR="005D7F1D">
        <w:rPr>
          <w:sz w:val="20"/>
          <w:szCs w:val="20"/>
        </w:rPr>
        <w:t xml:space="preserve"> </w:t>
      </w:r>
      <w:r w:rsidR="001A3672" w:rsidRPr="0054547F">
        <w:rPr>
          <w:sz w:val="20"/>
          <w:szCs w:val="20"/>
        </w:rPr>
        <w:t xml:space="preserve">led the members and audience in the Pledge of Allegiance.  </w:t>
      </w:r>
    </w:p>
    <w:p w14:paraId="563A4AAC" w14:textId="77777777" w:rsidR="009B2215" w:rsidRPr="0054547F" w:rsidRDefault="009B2215" w:rsidP="00396E0C">
      <w:pPr>
        <w:jc w:val="both"/>
        <w:rPr>
          <w:sz w:val="20"/>
          <w:szCs w:val="20"/>
        </w:rPr>
      </w:pPr>
    </w:p>
    <w:p w14:paraId="154F9283" w14:textId="7ED719F0" w:rsidR="001A3672" w:rsidRPr="0054547F" w:rsidRDefault="00D56DAA" w:rsidP="00396E0C">
      <w:pPr>
        <w:jc w:val="both"/>
        <w:rPr>
          <w:sz w:val="20"/>
          <w:szCs w:val="20"/>
        </w:rPr>
      </w:pPr>
      <w:r w:rsidRPr="00D56DAA">
        <w:rPr>
          <w:sz w:val="20"/>
          <w:szCs w:val="20"/>
        </w:rPr>
        <w:t xml:space="preserve">Mr. Wale introduced himself as the hearing officer overseeing these proceedings </w:t>
      </w:r>
      <w:r w:rsidRPr="00D56DAA">
        <w:rPr>
          <w:bCs/>
          <w:sz w:val="20"/>
          <w:szCs w:val="20"/>
        </w:rPr>
        <w:t>and addressed the audience and board on the administrative procedures for hearings.</w:t>
      </w:r>
    </w:p>
    <w:p w14:paraId="28B45FE4" w14:textId="77777777" w:rsidR="000946BC" w:rsidRDefault="000946BC" w:rsidP="00934F90">
      <w:pPr>
        <w:tabs>
          <w:tab w:val="left" w:pos="720"/>
          <w:tab w:val="left" w:pos="7920"/>
        </w:tabs>
        <w:jc w:val="both"/>
        <w:rPr>
          <w:sz w:val="20"/>
          <w:szCs w:val="20"/>
        </w:rPr>
      </w:pPr>
    </w:p>
    <w:p w14:paraId="2ACF7F6D" w14:textId="62704009" w:rsidR="00A8130C" w:rsidRPr="0054547F" w:rsidRDefault="00B22C09" w:rsidP="00934F90">
      <w:pPr>
        <w:tabs>
          <w:tab w:val="left" w:pos="720"/>
          <w:tab w:val="left" w:pos="7920"/>
        </w:tabs>
        <w:jc w:val="both"/>
        <w:rPr>
          <w:sz w:val="20"/>
          <w:szCs w:val="20"/>
        </w:rPr>
      </w:pPr>
      <w:r w:rsidRPr="005B302F">
        <w:rPr>
          <w:sz w:val="20"/>
          <w:szCs w:val="20"/>
        </w:rPr>
        <w:t xml:space="preserve">Mr. </w:t>
      </w:r>
      <w:r w:rsidR="00A00462" w:rsidRPr="005B302F">
        <w:rPr>
          <w:sz w:val="20"/>
          <w:szCs w:val="20"/>
        </w:rPr>
        <w:t>Lambert</w:t>
      </w:r>
      <w:r w:rsidRPr="005B302F">
        <w:rPr>
          <w:sz w:val="20"/>
          <w:szCs w:val="20"/>
        </w:rPr>
        <w:t xml:space="preserve"> made a motion </w:t>
      </w:r>
      <w:r w:rsidR="001A3672" w:rsidRPr="005B302F">
        <w:rPr>
          <w:sz w:val="20"/>
          <w:szCs w:val="20"/>
        </w:rPr>
        <w:t xml:space="preserve">to accept the Minutes of the </w:t>
      </w:r>
      <w:r w:rsidR="008F159E" w:rsidRPr="005B302F">
        <w:rPr>
          <w:b/>
          <w:sz w:val="20"/>
          <w:szCs w:val="20"/>
        </w:rPr>
        <w:t>October 20</w:t>
      </w:r>
      <w:r w:rsidR="00B77FC5" w:rsidRPr="005B302F">
        <w:rPr>
          <w:b/>
          <w:sz w:val="20"/>
          <w:szCs w:val="20"/>
        </w:rPr>
        <w:t>, 20</w:t>
      </w:r>
      <w:r w:rsidR="008F159E" w:rsidRPr="005B302F">
        <w:rPr>
          <w:b/>
          <w:sz w:val="20"/>
          <w:szCs w:val="20"/>
        </w:rPr>
        <w:t>22,</w:t>
      </w:r>
      <w:r w:rsidR="00265A7A" w:rsidRPr="005B302F">
        <w:rPr>
          <w:b/>
          <w:sz w:val="20"/>
          <w:szCs w:val="20"/>
        </w:rPr>
        <w:t xml:space="preserve"> </w:t>
      </w:r>
      <w:r w:rsidR="00112AAD" w:rsidRPr="005B302F">
        <w:rPr>
          <w:sz w:val="20"/>
          <w:szCs w:val="20"/>
        </w:rPr>
        <w:t>regular meeting</w:t>
      </w:r>
      <w:r w:rsidR="00EF29DF" w:rsidRPr="005B302F">
        <w:rPr>
          <w:sz w:val="20"/>
          <w:szCs w:val="20"/>
        </w:rPr>
        <w:t xml:space="preserve">. </w:t>
      </w:r>
      <w:r w:rsidRPr="005B302F">
        <w:rPr>
          <w:sz w:val="20"/>
          <w:szCs w:val="20"/>
        </w:rPr>
        <w:t xml:space="preserve">Mr. </w:t>
      </w:r>
      <w:r w:rsidR="005B302F" w:rsidRPr="005B302F">
        <w:rPr>
          <w:sz w:val="20"/>
          <w:szCs w:val="20"/>
        </w:rPr>
        <w:t>Dupuy</w:t>
      </w:r>
      <w:r w:rsidR="00A5736F" w:rsidRPr="005B302F">
        <w:rPr>
          <w:sz w:val="20"/>
          <w:szCs w:val="20"/>
        </w:rPr>
        <w:t xml:space="preserve"> </w:t>
      </w:r>
      <w:r w:rsidR="00571654" w:rsidRPr="005B302F">
        <w:rPr>
          <w:sz w:val="20"/>
          <w:szCs w:val="20"/>
        </w:rPr>
        <w:t xml:space="preserve">seconded. </w:t>
      </w:r>
      <w:r w:rsidR="00E00531" w:rsidRPr="005B302F">
        <w:rPr>
          <w:sz w:val="20"/>
          <w:szCs w:val="20"/>
        </w:rPr>
        <w:t>The motion passed.</w:t>
      </w:r>
    </w:p>
    <w:p w14:paraId="75584B04" w14:textId="77777777" w:rsidR="00270513" w:rsidRDefault="00270513" w:rsidP="00270513">
      <w:pPr>
        <w:tabs>
          <w:tab w:val="left" w:pos="360"/>
        </w:tabs>
        <w:rPr>
          <w:sz w:val="20"/>
          <w:szCs w:val="20"/>
        </w:rPr>
      </w:pPr>
    </w:p>
    <w:p w14:paraId="5742D129" w14:textId="2D9DE848" w:rsidR="005D5DD8" w:rsidRDefault="005B302F" w:rsidP="00270513">
      <w:pPr>
        <w:tabs>
          <w:tab w:val="left" w:pos="360"/>
        </w:tabs>
        <w:rPr>
          <w:sz w:val="20"/>
          <w:szCs w:val="20"/>
        </w:rPr>
      </w:pPr>
      <w:r w:rsidRPr="007D0681">
        <w:rPr>
          <w:sz w:val="20"/>
          <w:szCs w:val="20"/>
        </w:rPr>
        <w:t>Mr. Hassert introduced guest, Alex Reinboth with the Louisiana Attorney General’s Offic</w:t>
      </w:r>
      <w:r w:rsidRPr="001212B7">
        <w:rPr>
          <w:sz w:val="20"/>
          <w:szCs w:val="20"/>
        </w:rPr>
        <w:t>e.</w:t>
      </w:r>
    </w:p>
    <w:p w14:paraId="395F03B6" w14:textId="00263A24" w:rsidR="006479FA" w:rsidRDefault="006479FA" w:rsidP="006479FA">
      <w:pPr>
        <w:jc w:val="both"/>
        <w:rPr>
          <w:b/>
          <w:sz w:val="20"/>
          <w:szCs w:val="20"/>
        </w:rPr>
      </w:pPr>
    </w:p>
    <w:p w14:paraId="759DBA49" w14:textId="69F6133A" w:rsidR="005B302F" w:rsidRPr="005B302F" w:rsidRDefault="005B302F" w:rsidP="006479FA">
      <w:pPr>
        <w:jc w:val="both"/>
        <w:rPr>
          <w:bCs/>
          <w:sz w:val="20"/>
          <w:szCs w:val="20"/>
        </w:rPr>
      </w:pPr>
      <w:r w:rsidRPr="00520960">
        <w:rPr>
          <w:bCs/>
          <w:sz w:val="20"/>
          <w:szCs w:val="20"/>
        </w:rPr>
        <w:t xml:space="preserve">Mr. Clouatre presented </w:t>
      </w:r>
      <w:r w:rsidR="008F4D87" w:rsidRPr="00520960">
        <w:rPr>
          <w:bCs/>
          <w:sz w:val="20"/>
          <w:szCs w:val="20"/>
        </w:rPr>
        <w:t xml:space="preserve">to the board </w:t>
      </w:r>
      <w:r w:rsidRPr="00520960">
        <w:rPr>
          <w:bCs/>
          <w:sz w:val="20"/>
          <w:szCs w:val="20"/>
        </w:rPr>
        <w:t xml:space="preserve">and gave a summary of </w:t>
      </w:r>
      <w:r w:rsidR="008F4D87" w:rsidRPr="00520960">
        <w:rPr>
          <w:bCs/>
          <w:sz w:val="20"/>
          <w:szCs w:val="20"/>
        </w:rPr>
        <w:t xml:space="preserve">a proposed resolution for Findings of Fact, Conclusions of Law and Orders. </w:t>
      </w:r>
      <w:r w:rsidR="00881799" w:rsidRPr="00520960">
        <w:rPr>
          <w:bCs/>
          <w:sz w:val="20"/>
          <w:szCs w:val="20"/>
        </w:rPr>
        <w:t xml:space="preserve">Mr. Landreneau addressed the board regarding the resolution. </w:t>
      </w:r>
      <w:r w:rsidR="008F4D87" w:rsidRPr="00520960">
        <w:rPr>
          <w:bCs/>
          <w:sz w:val="20"/>
          <w:szCs w:val="20"/>
        </w:rPr>
        <w:t>Mr. Weston made a motion to accept the resolution as presented. Mr. Tillage seconded. The motion passed unanimously.</w:t>
      </w:r>
      <w:r w:rsidR="007F38AC" w:rsidRPr="00520960">
        <w:rPr>
          <w:bCs/>
          <w:sz w:val="20"/>
          <w:szCs w:val="20"/>
        </w:rPr>
        <w:t xml:space="preserve"> Mr. Mallett certified and adopted the resolution into effect on November 17, 2022.</w:t>
      </w:r>
    </w:p>
    <w:p w14:paraId="73A6DA90" w14:textId="77777777" w:rsidR="00DD4537" w:rsidRDefault="00DD4537" w:rsidP="006479FA">
      <w:pPr>
        <w:jc w:val="both"/>
        <w:rPr>
          <w:b/>
          <w:sz w:val="20"/>
          <w:szCs w:val="20"/>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Default="006479FA" w:rsidP="006479FA">
      <w:pPr>
        <w:jc w:val="both"/>
        <w:rPr>
          <w:sz w:val="20"/>
          <w:szCs w:val="20"/>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77777777" w:rsidR="006747F3" w:rsidRDefault="006747F3" w:rsidP="006747F3">
      <w:pPr>
        <w:tabs>
          <w:tab w:val="left" w:pos="540"/>
          <w:tab w:val="left" w:pos="9000"/>
        </w:tabs>
        <w:outlineLvl w:val="0"/>
        <w:rPr>
          <w:sz w:val="20"/>
          <w:szCs w:val="20"/>
        </w:rPr>
      </w:pPr>
    </w:p>
    <w:p w14:paraId="23AEA5FF" w14:textId="52110D74" w:rsidR="00DD4537" w:rsidRPr="00D56DAA" w:rsidRDefault="00B77FC5" w:rsidP="00D56DAA">
      <w:pPr>
        <w:tabs>
          <w:tab w:val="left" w:pos="540"/>
          <w:tab w:val="left" w:pos="9000"/>
        </w:tabs>
        <w:outlineLvl w:val="0"/>
        <w:rPr>
          <w:bCs/>
          <w:sz w:val="20"/>
          <w:szCs w:val="20"/>
        </w:rPr>
      </w:pPr>
      <w:r w:rsidRPr="00DD4537">
        <w:rPr>
          <w:bCs/>
          <w:sz w:val="20"/>
          <w:szCs w:val="20"/>
        </w:rPr>
        <w:t>Leann Evans and Brad Hassert with the Compliance Department were sworn in.</w:t>
      </w:r>
    </w:p>
    <w:p w14:paraId="094E3E23" w14:textId="06B0E87F" w:rsidR="00587A8B" w:rsidRPr="00BD104C" w:rsidRDefault="008F159E" w:rsidP="00B61375">
      <w:pPr>
        <w:tabs>
          <w:tab w:val="left" w:pos="360"/>
          <w:tab w:val="left" w:pos="720"/>
          <w:tab w:val="left" w:pos="1080"/>
        </w:tabs>
        <w:contextualSpacing/>
        <w:jc w:val="both"/>
        <w:rPr>
          <w:sz w:val="20"/>
          <w:szCs w:val="20"/>
          <w:u w:val="single"/>
        </w:rPr>
      </w:pPr>
      <w:r>
        <w:rPr>
          <w:caps/>
          <w:sz w:val="20"/>
          <w:szCs w:val="20"/>
        </w:rPr>
        <w:lastRenderedPageBreak/>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545D7399" w14:textId="24F92193" w:rsidR="008F159E" w:rsidRDefault="008F159E" w:rsidP="008F159E">
      <w:pPr>
        <w:tabs>
          <w:tab w:val="left" w:pos="360"/>
        </w:tabs>
        <w:jc w:val="both"/>
        <w:rPr>
          <w:sz w:val="20"/>
          <w:szCs w:val="12"/>
          <w:u w:val="single"/>
        </w:rPr>
      </w:pPr>
    </w:p>
    <w:p w14:paraId="0489D3FB" w14:textId="57E0D4FE" w:rsidR="00DE299A" w:rsidRDefault="00DE299A" w:rsidP="007F38AC">
      <w:pPr>
        <w:tabs>
          <w:tab w:val="left" w:pos="360"/>
        </w:tabs>
        <w:ind w:left="360" w:hanging="360"/>
        <w:jc w:val="both"/>
        <w:rPr>
          <w:sz w:val="20"/>
          <w:szCs w:val="12"/>
        </w:rPr>
      </w:pPr>
      <w:r w:rsidRPr="00DE299A">
        <w:rPr>
          <w:sz w:val="20"/>
          <w:szCs w:val="12"/>
        </w:rPr>
        <w:t>&lt;Matter 4a was heard before all other matters under E. Compliance Hearings.&gt;</w:t>
      </w:r>
    </w:p>
    <w:p w14:paraId="6757F707" w14:textId="334BD24C" w:rsidR="00DD4537" w:rsidRDefault="00DD4537" w:rsidP="008F159E">
      <w:pPr>
        <w:tabs>
          <w:tab w:val="left" w:pos="360"/>
        </w:tabs>
        <w:jc w:val="both"/>
        <w:rPr>
          <w:sz w:val="20"/>
          <w:szCs w:val="12"/>
        </w:rPr>
      </w:pPr>
    </w:p>
    <w:p w14:paraId="0E6DEA95" w14:textId="6495A0BE" w:rsidR="00DD4537" w:rsidRPr="008F159E" w:rsidRDefault="00DD4537" w:rsidP="00DD4537">
      <w:pPr>
        <w:numPr>
          <w:ilvl w:val="0"/>
          <w:numId w:val="31"/>
        </w:numPr>
        <w:tabs>
          <w:tab w:val="left" w:pos="360"/>
          <w:tab w:val="left" w:pos="720"/>
        </w:tabs>
        <w:ind w:left="1080" w:hanging="720"/>
        <w:contextualSpacing/>
        <w:jc w:val="both"/>
        <w:rPr>
          <w:bCs/>
          <w:sz w:val="20"/>
          <w:szCs w:val="20"/>
        </w:rPr>
      </w:pPr>
      <w:r w:rsidRPr="008F159E">
        <w:rPr>
          <w:bCs/>
          <w:sz w:val="20"/>
          <w:szCs w:val="20"/>
        </w:rPr>
        <w:t xml:space="preserve">a) </w:t>
      </w:r>
      <w:r w:rsidRPr="008F159E">
        <w:rPr>
          <w:bCs/>
          <w:sz w:val="20"/>
          <w:szCs w:val="20"/>
        </w:rPr>
        <w:tab/>
      </w:r>
      <w:r w:rsidRPr="008F159E">
        <w:rPr>
          <w:b/>
          <w:bCs/>
          <w:smallCaps/>
          <w:sz w:val="20"/>
          <w:szCs w:val="20"/>
          <w:u w:val="single"/>
        </w:rPr>
        <w:t>Management Resource Systems, Inc.,</w:t>
      </w:r>
      <w:r w:rsidRPr="008F159E">
        <w:rPr>
          <w:bCs/>
          <w:sz w:val="20"/>
          <w:szCs w:val="20"/>
        </w:rPr>
        <w:t xml:space="preserve"> High Point, North Carolina –</w:t>
      </w:r>
      <w:r>
        <w:rPr>
          <w:bCs/>
          <w:sz w:val="20"/>
          <w:szCs w:val="20"/>
        </w:rPr>
        <w:t xml:space="preserve"> </w:t>
      </w:r>
      <w:r w:rsidRPr="008F159E">
        <w:rPr>
          <w:bCs/>
          <w:sz w:val="20"/>
          <w:szCs w:val="20"/>
        </w:rPr>
        <w:t>La. R.S. 37:2158(A)(4)</w:t>
      </w:r>
    </w:p>
    <w:p w14:paraId="7ECF7C48" w14:textId="7A5F3ABE" w:rsidR="00DD4537" w:rsidRDefault="00DD4537" w:rsidP="008F159E">
      <w:pPr>
        <w:tabs>
          <w:tab w:val="left" w:pos="360"/>
        </w:tabs>
        <w:jc w:val="both"/>
        <w:rPr>
          <w:sz w:val="20"/>
          <w:szCs w:val="12"/>
        </w:rPr>
      </w:pPr>
    </w:p>
    <w:p w14:paraId="325D8382" w14:textId="06F1C41B" w:rsidR="00DD4537" w:rsidRDefault="00DD4537" w:rsidP="00DD4537">
      <w:pPr>
        <w:tabs>
          <w:tab w:val="left" w:pos="360"/>
        </w:tabs>
        <w:ind w:left="1080"/>
        <w:jc w:val="both"/>
        <w:rPr>
          <w:sz w:val="20"/>
          <w:szCs w:val="12"/>
        </w:rPr>
      </w:pPr>
      <w:r>
        <w:rPr>
          <w:sz w:val="20"/>
          <w:szCs w:val="12"/>
        </w:rPr>
        <w:t xml:space="preserve">Attorney Chris Vitenas was present on behalf of </w:t>
      </w:r>
      <w:r w:rsidRPr="00DD4537">
        <w:rPr>
          <w:sz w:val="20"/>
          <w:szCs w:val="12"/>
        </w:rPr>
        <w:t>MANAGEMENT RESOURCE SYSTEMS, INC.</w:t>
      </w:r>
      <w:r>
        <w:rPr>
          <w:sz w:val="20"/>
          <w:szCs w:val="12"/>
        </w:rPr>
        <w:t xml:space="preserve"> </w:t>
      </w:r>
      <w:r w:rsidRPr="00DD4537">
        <w:rPr>
          <w:sz w:val="20"/>
          <w:szCs w:val="12"/>
        </w:rPr>
        <w:t xml:space="preserve">Ms. Evans gave a summary of the allegations and read the settlement offer presented by MANAGEMENT RESOURCE SYSTEMS, INC. Brad Hassert, Compliance Director, who was previously sworn, was called to the stand and reviewed the exhibit packet. Mr. Landreneau entered the exhibit packet into evidence and it was admitted. Mr. </w:t>
      </w:r>
      <w:r>
        <w:rPr>
          <w:sz w:val="20"/>
          <w:szCs w:val="12"/>
        </w:rPr>
        <w:t>Clouatre</w:t>
      </w:r>
      <w:r w:rsidRPr="00DD4537">
        <w:rPr>
          <w:sz w:val="20"/>
          <w:szCs w:val="12"/>
        </w:rPr>
        <w:t xml:space="preserve"> made a motion to accept the settlement offer as presented, which included a no contest plea. Mr. </w:t>
      </w:r>
      <w:r>
        <w:rPr>
          <w:sz w:val="20"/>
          <w:szCs w:val="12"/>
        </w:rPr>
        <w:t>Jones</w:t>
      </w:r>
      <w:r w:rsidRPr="00DD4537">
        <w:rPr>
          <w:sz w:val="20"/>
          <w:szCs w:val="12"/>
        </w:rPr>
        <w:t xml:space="preserve"> seconded. The motion passed.</w:t>
      </w:r>
    </w:p>
    <w:p w14:paraId="49EBBA23" w14:textId="77777777" w:rsidR="00DD4537" w:rsidRPr="008F159E" w:rsidRDefault="00DD4537" w:rsidP="00DD4537">
      <w:pPr>
        <w:tabs>
          <w:tab w:val="left" w:pos="360"/>
        </w:tabs>
        <w:ind w:left="1080"/>
        <w:jc w:val="both"/>
        <w:rPr>
          <w:sz w:val="20"/>
          <w:szCs w:val="12"/>
        </w:rPr>
      </w:pPr>
    </w:p>
    <w:p w14:paraId="202899F6" w14:textId="67669A4A" w:rsidR="008F159E" w:rsidRPr="008F159E" w:rsidRDefault="008F159E" w:rsidP="008F159E">
      <w:pPr>
        <w:numPr>
          <w:ilvl w:val="3"/>
          <w:numId w:val="30"/>
        </w:numPr>
        <w:tabs>
          <w:tab w:val="left" w:pos="351"/>
        </w:tabs>
        <w:ind w:left="720"/>
        <w:contextualSpacing/>
        <w:jc w:val="both"/>
        <w:rPr>
          <w:bCs/>
          <w:sz w:val="20"/>
          <w:szCs w:val="20"/>
        </w:rPr>
      </w:pPr>
      <w:bookmarkStart w:id="0" w:name="_Hlk95123417"/>
      <w:bookmarkStart w:id="1" w:name="_Hlk100564296"/>
      <w:bookmarkStart w:id="2" w:name="_Hlk100665220"/>
      <w:bookmarkStart w:id="3" w:name="_Hlk95113107"/>
      <w:r w:rsidRPr="008F159E">
        <w:rPr>
          <w:b/>
          <w:bCs/>
          <w:smallCaps/>
          <w:sz w:val="20"/>
          <w:szCs w:val="20"/>
          <w:u w:val="single"/>
        </w:rPr>
        <w:t>Jory D. McDaniel d/b/a Texas Ace Heating &amp; Air,</w:t>
      </w:r>
      <w:r w:rsidRPr="008F159E">
        <w:rPr>
          <w:b/>
          <w:bCs/>
          <w:smallCaps/>
          <w:sz w:val="20"/>
          <w:szCs w:val="20"/>
        </w:rPr>
        <w:t xml:space="preserve"> </w:t>
      </w:r>
      <w:bookmarkEnd w:id="0"/>
      <w:bookmarkEnd w:id="1"/>
      <w:r w:rsidRPr="008F159E">
        <w:rPr>
          <w:bCs/>
          <w:sz w:val="20"/>
          <w:szCs w:val="20"/>
        </w:rPr>
        <w:t>Midlothian, Texas –</w:t>
      </w:r>
      <w:r>
        <w:rPr>
          <w:bCs/>
          <w:sz w:val="20"/>
          <w:szCs w:val="20"/>
        </w:rPr>
        <w:t xml:space="preserve"> </w:t>
      </w:r>
      <w:r w:rsidRPr="008F159E">
        <w:rPr>
          <w:bCs/>
          <w:sz w:val="20"/>
          <w:szCs w:val="20"/>
        </w:rPr>
        <w:t>La. R.S. 37:2160(A)(1)</w:t>
      </w:r>
    </w:p>
    <w:bookmarkEnd w:id="2"/>
    <w:p w14:paraId="3BC1CED5" w14:textId="39AB8B2D" w:rsidR="008F159E" w:rsidRDefault="008F159E" w:rsidP="008F159E">
      <w:pPr>
        <w:ind w:left="720"/>
        <w:rPr>
          <w:bCs/>
          <w:sz w:val="20"/>
          <w:szCs w:val="20"/>
        </w:rPr>
      </w:pPr>
    </w:p>
    <w:p w14:paraId="05071072" w14:textId="26111DB2" w:rsidR="008F159E" w:rsidRDefault="00DD4537" w:rsidP="00FC5950">
      <w:pPr>
        <w:ind w:left="72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5B302F" w:rsidRPr="005B302F">
        <w:rPr>
          <w:bCs/>
          <w:sz w:val="20"/>
          <w:szCs w:val="20"/>
        </w:rPr>
        <w:t>JORY D. MCDANIEL D/B/A TEXAS ACE HEATING &amp; AIR</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reviewed the exhibit packet. Mr. Landreneau entered the exhibit packet into evidence and it was admitted.</w:t>
      </w:r>
      <w:r>
        <w:rPr>
          <w:bCs/>
          <w:sz w:val="20"/>
          <w:szCs w:val="20"/>
        </w:rPr>
        <w:t xml:space="preserve"> </w:t>
      </w:r>
      <w:r w:rsidRPr="00AA1C84">
        <w:rPr>
          <w:bCs/>
          <w:sz w:val="20"/>
          <w:szCs w:val="20"/>
        </w:rPr>
        <w:t xml:space="preserve">Mr. </w:t>
      </w:r>
      <w:r>
        <w:rPr>
          <w:bCs/>
          <w:sz w:val="20"/>
          <w:szCs w:val="20"/>
        </w:rPr>
        <w:t>Lambert</w:t>
      </w:r>
      <w:r w:rsidRPr="00AA1C84">
        <w:rPr>
          <w:bCs/>
          <w:sz w:val="20"/>
          <w:szCs w:val="20"/>
        </w:rPr>
        <w:t xml:space="preserve"> made a motion to accept the settlement offer as presented, which included a no contest plea. Mr. </w:t>
      </w:r>
      <w:r w:rsidR="005B302F">
        <w:rPr>
          <w:bCs/>
          <w:sz w:val="20"/>
          <w:szCs w:val="20"/>
        </w:rPr>
        <w:t>Stuart</w:t>
      </w:r>
      <w:r w:rsidRPr="00AA1C84">
        <w:rPr>
          <w:bCs/>
          <w:sz w:val="20"/>
          <w:szCs w:val="20"/>
        </w:rPr>
        <w:t xml:space="preserve"> seconded. The motion passed.</w:t>
      </w:r>
    </w:p>
    <w:p w14:paraId="7C92F766" w14:textId="77777777" w:rsidR="008F159E" w:rsidRPr="008F159E" w:rsidRDefault="008F159E" w:rsidP="008F159E">
      <w:pPr>
        <w:ind w:left="720"/>
        <w:rPr>
          <w:bCs/>
          <w:sz w:val="20"/>
          <w:szCs w:val="20"/>
        </w:rPr>
      </w:pPr>
    </w:p>
    <w:p w14:paraId="1528A2F0" w14:textId="509A52B7" w:rsidR="008F159E" w:rsidRPr="008F159E" w:rsidRDefault="008F159E" w:rsidP="008F159E">
      <w:pPr>
        <w:numPr>
          <w:ilvl w:val="3"/>
          <w:numId w:val="30"/>
        </w:numPr>
        <w:ind w:left="720"/>
        <w:contextualSpacing/>
        <w:jc w:val="both"/>
        <w:rPr>
          <w:bCs/>
          <w:sz w:val="20"/>
          <w:szCs w:val="20"/>
        </w:rPr>
      </w:pPr>
      <w:r w:rsidRPr="008F159E">
        <w:rPr>
          <w:b/>
          <w:bCs/>
          <w:smallCaps/>
          <w:sz w:val="20"/>
          <w:szCs w:val="20"/>
          <w:u w:val="single"/>
        </w:rPr>
        <w:t>360 Rail Services, LLC,</w:t>
      </w:r>
      <w:r w:rsidRPr="008F159E">
        <w:rPr>
          <w:b/>
          <w:bCs/>
          <w:smallCaps/>
          <w:sz w:val="20"/>
          <w:szCs w:val="20"/>
        </w:rPr>
        <w:t xml:space="preserve"> </w:t>
      </w:r>
      <w:r w:rsidRPr="008F159E">
        <w:rPr>
          <w:bCs/>
          <w:sz w:val="20"/>
          <w:szCs w:val="20"/>
        </w:rPr>
        <w:t>Englewood, Colorado –</w:t>
      </w:r>
      <w:r>
        <w:rPr>
          <w:bCs/>
          <w:sz w:val="20"/>
          <w:szCs w:val="20"/>
        </w:rPr>
        <w:t xml:space="preserve"> </w:t>
      </w:r>
      <w:r w:rsidRPr="008F159E">
        <w:rPr>
          <w:sz w:val="20"/>
          <w:szCs w:val="20"/>
        </w:rPr>
        <w:t>La. R.S. 37:2158(A)(6) and Rules and Regulations of the Board Section 135(A)</w:t>
      </w:r>
    </w:p>
    <w:p w14:paraId="326B5E95" w14:textId="025B7806" w:rsidR="008F159E" w:rsidRDefault="008F159E" w:rsidP="008F159E">
      <w:pPr>
        <w:tabs>
          <w:tab w:val="left" w:pos="360"/>
        </w:tabs>
        <w:ind w:left="720"/>
        <w:jc w:val="both"/>
        <w:rPr>
          <w:bCs/>
          <w:sz w:val="20"/>
          <w:szCs w:val="20"/>
        </w:rPr>
      </w:pPr>
    </w:p>
    <w:p w14:paraId="0A1830D6" w14:textId="45B19933" w:rsidR="008F159E" w:rsidRDefault="00DD4537" w:rsidP="008F159E">
      <w:pPr>
        <w:tabs>
          <w:tab w:val="left" w:pos="360"/>
        </w:tabs>
        <w:ind w:left="720"/>
        <w:jc w:val="both"/>
        <w:rPr>
          <w:bCs/>
          <w:sz w:val="20"/>
          <w:szCs w:val="20"/>
        </w:rPr>
      </w:pPr>
      <w:r w:rsidRPr="00CF197C">
        <w:rPr>
          <w:bCs/>
          <w:sz w:val="20"/>
          <w:szCs w:val="20"/>
        </w:rPr>
        <w:t xml:space="preserve">Ms. </w:t>
      </w:r>
      <w:r>
        <w:rPr>
          <w:bCs/>
          <w:sz w:val="20"/>
          <w:szCs w:val="20"/>
        </w:rPr>
        <w:t>Evans</w:t>
      </w:r>
      <w:r w:rsidRPr="00CF197C">
        <w:rPr>
          <w:bCs/>
          <w:sz w:val="20"/>
          <w:szCs w:val="20"/>
        </w:rPr>
        <w:t xml:space="preserve"> </w:t>
      </w:r>
      <w:r>
        <w:rPr>
          <w:bCs/>
          <w:sz w:val="20"/>
          <w:szCs w:val="20"/>
        </w:rPr>
        <w:t>stated that the company requested a continuance for this matter</w:t>
      </w:r>
      <w:r w:rsidRPr="00CF197C">
        <w:rPr>
          <w:bCs/>
          <w:sz w:val="20"/>
          <w:szCs w:val="20"/>
        </w:rPr>
        <w:t xml:space="preserve">. Mr. </w:t>
      </w:r>
      <w:r>
        <w:rPr>
          <w:bCs/>
          <w:sz w:val="20"/>
          <w:szCs w:val="20"/>
        </w:rPr>
        <w:t>Jones</w:t>
      </w:r>
      <w:r w:rsidRPr="00CF197C">
        <w:rPr>
          <w:bCs/>
          <w:sz w:val="20"/>
          <w:szCs w:val="20"/>
        </w:rPr>
        <w:t xml:space="preserve"> made a motion to grant the continuance for this matter. Mr. </w:t>
      </w:r>
      <w:r w:rsidR="005B302F">
        <w:rPr>
          <w:bCs/>
          <w:sz w:val="20"/>
          <w:szCs w:val="20"/>
        </w:rPr>
        <w:t>Joseph</w:t>
      </w:r>
      <w:r w:rsidRPr="00CF197C">
        <w:rPr>
          <w:bCs/>
          <w:sz w:val="20"/>
          <w:szCs w:val="20"/>
        </w:rPr>
        <w:t xml:space="preserve"> seconded. The motion passed.</w:t>
      </w:r>
    </w:p>
    <w:p w14:paraId="36CE1BFA" w14:textId="77777777" w:rsidR="008F159E" w:rsidRPr="008F159E" w:rsidRDefault="008F159E" w:rsidP="008F159E">
      <w:pPr>
        <w:tabs>
          <w:tab w:val="left" w:pos="360"/>
        </w:tabs>
        <w:ind w:left="720"/>
        <w:jc w:val="both"/>
        <w:rPr>
          <w:bCs/>
          <w:sz w:val="20"/>
          <w:szCs w:val="20"/>
        </w:rPr>
      </w:pPr>
    </w:p>
    <w:p w14:paraId="5C184894" w14:textId="4B64296C" w:rsidR="008F159E" w:rsidRPr="008F159E" w:rsidRDefault="008F159E" w:rsidP="008F159E">
      <w:pPr>
        <w:numPr>
          <w:ilvl w:val="3"/>
          <w:numId w:val="30"/>
        </w:numPr>
        <w:tabs>
          <w:tab w:val="left" w:pos="360"/>
          <w:tab w:val="left" w:pos="450"/>
        </w:tabs>
        <w:ind w:left="720"/>
        <w:contextualSpacing/>
        <w:jc w:val="both"/>
        <w:rPr>
          <w:bCs/>
          <w:sz w:val="20"/>
          <w:szCs w:val="20"/>
        </w:rPr>
      </w:pPr>
      <w:r w:rsidRPr="008F159E">
        <w:rPr>
          <w:b/>
          <w:bCs/>
          <w:smallCaps/>
          <w:sz w:val="20"/>
          <w:szCs w:val="20"/>
          <w:u w:val="single"/>
        </w:rPr>
        <w:t>Ergon Construction Services, LLC,</w:t>
      </w:r>
      <w:r w:rsidRPr="008F159E">
        <w:rPr>
          <w:b/>
          <w:bCs/>
          <w:smallCaps/>
          <w:sz w:val="20"/>
          <w:szCs w:val="20"/>
        </w:rPr>
        <w:t xml:space="preserve"> </w:t>
      </w:r>
      <w:r w:rsidRPr="008F159E">
        <w:rPr>
          <w:bCs/>
          <w:sz w:val="20"/>
          <w:szCs w:val="20"/>
        </w:rPr>
        <w:t>Shreveport, Louisiana –</w:t>
      </w:r>
      <w:r>
        <w:rPr>
          <w:bCs/>
          <w:sz w:val="20"/>
          <w:szCs w:val="20"/>
        </w:rPr>
        <w:t xml:space="preserve"> </w:t>
      </w:r>
      <w:r w:rsidRPr="008F159E">
        <w:rPr>
          <w:bCs/>
          <w:sz w:val="20"/>
          <w:szCs w:val="20"/>
        </w:rPr>
        <w:t>La. R.S. 37:2158(A)(4)</w:t>
      </w:r>
    </w:p>
    <w:p w14:paraId="1F25B337" w14:textId="1C141DF0" w:rsidR="008F159E" w:rsidRDefault="008F159E" w:rsidP="008F159E">
      <w:pPr>
        <w:tabs>
          <w:tab w:val="left" w:pos="360"/>
          <w:tab w:val="left" w:pos="450"/>
        </w:tabs>
        <w:ind w:left="720"/>
        <w:contextualSpacing/>
        <w:jc w:val="both"/>
        <w:rPr>
          <w:bCs/>
          <w:sz w:val="20"/>
          <w:szCs w:val="20"/>
        </w:rPr>
      </w:pPr>
    </w:p>
    <w:p w14:paraId="4ACD4B0A" w14:textId="43C8690D" w:rsidR="008F159E" w:rsidRDefault="00DD4537" w:rsidP="008F159E">
      <w:pPr>
        <w:tabs>
          <w:tab w:val="left" w:pos="360"/>
          <w:tab w:val="left" w:pos="450"/>
        </w:tabs>
        <w:ind w:left="72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5B302F" w:rsidRPr="005B302F">
        <w:rPr>
          <w:bCs/>
          <w:sz w:val="20"/>
          <w:szCs w:val="20"/>
        </w:rPr>
        <w:t>ERGON CONSTRUCTION SERVICES,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reviewed the exhibit packet. Mr. Landreneau entered the exhibit packet into evidence and it was admitted.</w:t>
      </w:r>
      <w:r>
        <w:rPr>
          <w:bCs/>
          <w:sz w:val="20"/>
          <w:szCs w:val="20"/>
        </w:rPr>
        <w:t xml:space="preserve"> </w:t>
      </w:r>
      <w:r w:rsidRPr="00AA1C84">
        <w:rPr>
          <w:bCs/>
          <w:sz w:val="20"/>
          <w:szCs w:val="20"/>
        </w:rPr>
        <w:t xml:space="preserve">Mr. </w:t>
      </w:r>
      <w:r>
        <w:rPr>
          <w:bCs/>
          <w:sz w:val="20"/>
          <w:szCs w:val="20"/>
        </w:rPr>
        <w:t>Lambert</w:t>
      </w:r>
      <w:r w:rsidRPr="00AA1C84">
        <w:rPr>
          <w:bCs/>
          <w:sz w:val="20"/>
          <w:szCs w:val="20"/>
        </w:rPr>
        <w:t xml:space="preserve"> made a motion to accept the settlement offer as presented, which included a no contest plea. Mr. </w:t>
      </w:r>
      <w:r w:rsidR="005B302F">
        <w:rPr>
          <w:bCs/>
          <w:sz w:val="20"/>
          <w:szCs w:val="20"/>
        </w:rPr>
        <w:t>Rushing</w:t>
      </w:r>
      <w:r w:rsidRPr="00AA1C84">
        <w:rPr>
          <w:bCs/>
          <w:sz w:val="20"/>
          <w:szCs w:val="20"/>
        </w:rPr>
        <w:t xml:space="preserve"> seconded. The motion passed.</w:t>
      </w:r>
    </w:p>
    <w:p w14:paraId="53BDAD3D" w14:textId="77777777" w:rsidR="008F159E" w:rsidRPr="008F159E" w:rsidRDefault="008F159E" w:rsidP="008F159E">
      <w:pPr>
        <w:tabs>
          <w:tab w:val="left" w:pos="360"/>
          <w:tab w:val="left" w:pos="450"/>
        </w:tabs>
        <w:ind w:left="720"/>
        <w:contextualSpacing/>
        <w:jc w:val="both"/>
        <w:rPr>
          <w:bCs/>
          <w:sz w:val="20"/>
          <w:szCs w:val="20"/>
        </w:rPr>
      </w:pPr>
    </w:p>
    <w:p w14:paraId="045900A1" w14:textId="5C95E023" w:rsidR="008F159E" w:rsidRPr="008F159E" w:rsidRDefault="008F159E" w:rsidP="008F159E">
      <w:pPr>
        <w:numPr>
          <w:ilvl w:val="3"/>
          <w:numId w:val="30"/>
        </w:numPr>
        <w:tabs>
          <w:tab w:val="left" w:pos="360"/>
          <w:tab w:val="left" w:pos="450"/>
          <w:tab w:val="left" w:pos="720"/>
        </w:tabs>
        <w:ind w:left="1080" w:hanging="720"/>
        <w:contextualSpacing/>
        <w:jc w:val="both"/>
        <w:rPr>
          <w:bCs/>
          <w:sz w:val="20"/>
          <w:szCs w:val="20"/>
        </w:rPr>
      </w:pPr>
      <w:r w:rsidRPr="008F159E">
        <w:rPr>
          <w:bCs/>
          <w:sz w:val="20"/>
          <w:szCs w:val="20"/>
        </w:rPr>
        <w:t xml:space="preserve">a) </w:t>
      </w:r>
      <w:r w:rsidRPr="008F159E">
        <w:rPr>
          <w:bCs/>
          <w:sz w:val="20"/>
          <w:szCs w:val="20"/>
        </w:rPr>
        <w:tab/>
      </w:r>
      <w:r w:rsidRPr="008F159E">
        <w:rPr>
          <w:b/>
          <w:bCs/>
          <w:smallCaps/>
          <w:sz w:val="20"/>
          <w:szCs w:val="20"/>
          <w:u w:val="single"/>
        </w:rPr>
        <w:t>Management Resource Systems, Inc.,</w:t>
      </w:r>
      <w:r w:rsidRPr="008F159E">
        <w:rPr>
          <w:bCs/>
          <w:sz w:val="20"/>
          <w:szCs w:val="20"/>
        </w:rPr>
        <w:t xml:space="preserve"> High Point, North Carolina –</w:t>
      </w:r>
      <w:r>
        <w:rPr>
          <w:bCs/>
          <w:sz w:val="20"/>
          <w:szCs w:val="20"/>
        </w:rPr>
        <w:t xml:space="preserve"> </w:t>
      </w:r>
      <w:r w:rsidRPr="008F159E">
        <w:rPr>
          <w:bCs/>
          <w:sz w:val="20"/>
          <w:szCs w:val="20"/>
        </w:rPr>
        <w:t>La. R.S. 37:2158(A)(4)</w:t>
      </w:r>
    </w:p>
    <w:p w14:paraId="0B6417D3" w14:textId="2EABCD2F" w:rsidR="008F159E" w:rsidRDefault="008F159E" w:rsidP="008F159E">
      <w:pPr>
        <w:tabs>
          <w:tab w:val="left" w:pos="720"/>
          <w:tab w:val="left" w:pos="1080"/>
        </w:tabs>
        <w:ind w:left="1080"/>
        <w:contextualSpacing/>
        <w:jc w:val="both"/>
        <w:rPr>
          <w:noProof/>
          <w:sz w:val="20"/>
          <w:szCs w:val="20"/>
        </w:rPr>
      </w:pPr>
    </w:p>
    <w:p w14:paraId="0FEB5D9E" w14:textId="23B76D38" w:rsidR="008F159E" w:rsidRDefault="00DD4537" w:rsidP="008F159E">
      <w:pPr>
        <w:tabs>
          <w:tab w:val="left" w:pos="720"/>
          <w:tab w:val="left" w:pos="1080"/>
        </w:tabs>
        <w:ind w:left="1080"/>
        <w:contextualSpacing/>
        <w:jc w:val="both"/>
        <w:rPr>
          <w:noProof/>
          <w:sz w:val="20"/>
          <w:szCs w:val="20"/>
        </w:rPr>
      </w:pPr>
      <w:r>
        <w:rPr>
          <w:noProof/>
          <w:sz w:val="20"/>
          <w:szCs w:val="20"/>
        </w:rPr>
        <w:t xml:space="preserve">This matter was heard </w:t>
      </w:r>
      <w:r w:rsidR="005B302F" w:rsidRPr="005B302F">
        <w:rPr>
          <w:noProof/>
          <w:sz w:val="20"/>
          <w:szCs w:val="20"/>
        </w:rPr>
        <w:t>before all other matters under E. Compliance Hearings</w:t>
      </w:r>
      <w:r>
        <w:rPr>
          <w:noProof/>
          <w:sz w:val="20"/>
          <w:szCs w:val="20"/>
        </w:rPr>
        <w:t>.</w:t>
      </w:r>
    </w:p>
    <w:p w14:paraId="0473640B" w14:textId="77777777" w:rsidR="008F159E" w:rsidRPr="008F159E" w:rsidRDefault="008F159E" w:rsidP="008F159E">
      <w:pPr>
        <w:tabs>
          <w:tab w:val="left" w:pos="720"/>
          <w:tab w:val="left" w:pos="1080"/>
        </w:tabs>
        <w:ind w:left="1080"/>
        <w:contextualSpacing/>
        <w:jc w:val="both"/>
        <w:rPr>
          <w:noProof/>
          <w:sz w:val="20"/>
          <w:szCs w:val="20"/>
        </w:rPr>
      </w:pPr>
    </w:p>
    <w:p w14:paraId="19F2A3FD" w14:textId="7CC478A0" w:rsidR="008F159E" w:rsidRPr="008F159E" w:rsidRDefault="008F159E" w:rsidP="008F159E">
      <w:pPr>
        <w:tabs>
          <w:tab w:val="left" w:pos="90"/>
        </w:tabs>
        <w:ind w:left="1080" w:hanging="360"/>
        <w:contextualSpacing/>
        <w:jc w:val="both"/>
        <w:rPr>
          <w:noProof/>
          <w:sz w:val="20"/>
          <w:szCs w:val="20"/>
        </w:rPr>
      </w:pPr>
      <w:r w:rsidRPr="008F159E">
        <w:rPr>
          <w:bCs/>
          <w:sz w:val="20"/>
          <w:szCs w:val="20"/>
        </w:rPr>
        <w:t xml:space="preserve">b) </w:t>
      </w:r>
      <w:r w:rsidRPr="008F159E">
        <w:rPr>
          <w:bCs/>
          <w:sz w:val="20"/>
          <w:szCs w:val="20"/>
        </w:rPr>
        <w:tab/>
      </w:r>
      <w:r w:rsidRPr="008F159E">
        <w:rPr>
          <w:b/>
          <w:bCs/>
          <w:smallCaps/>
          <w:sz w:val="20"/>
          <w:szCs w:val="20"/>
          <w:u w:val="single"/>
        </w:rPr>
        <w:t>Ernesto Rodriguez d/b/a Rodriguez Construction.,</w:t>
      </w:r>
      <w:r w:rsidRPr="008F159E">
        <w:rPr>
          <w:sz w:val="20"/>
          <w:szCs w:val="20"/>
        </w:rPr>
        <w:t xml:space="preserve"> </w:t>
      </w:r>
      <w:r w:rsidRPr="008F159E">
        <w:rPr>
          <w:bCs/>
          <w:sz w:val="20"/>
          <w:szCs w:val="20"/>
        </w:rPr>
        <w:t>Greensboro, North Carolina –</w:t>
      </w:r>
      <w:r>
        <w:rPr>
          <w:bCs/>
          <w:sz w:val="20"/>
          <w:szCs w:val="20"/>
        </w:rPr>
        <w:t xml:space="preserve"> </w:t>
      </w:r>
      <w:r w:rsidRPr="008F159E">
        <w:rPr>
          <w:bCs/>
          <w:sz w:val="20"/>
          <w:szCs w:val="20"/>
        </w:rPr>
        <w:t>La. R.S. 37:2160(A)(1)</w:t>
      </w:r>
    </w:p>
    <w:p w14:paraId="22406220" w14:textId="23D6DEE7" w:rsidR="008F159E" w:rsidRDefault="008F159E" w:rsidP="008F159E">
      <w:pPr>
        <w:tabs>
          <w:tab w:val="left" w:pos="360"/>
        </w:tabs>
        <w:ind w:left="1080"/>
        <w:contextualSpacing/>
        <w:jc w:val="both"/>
        <w:rPr>
          <w:bCs/>
          <w:sz w:val="20"/>
          <w:szCs w:val="20"/>
        </w:rPr>
      </w:pPr>
    </w:p>
    <w:p w14:paraId="05321991" w14:textId="314E5AB2" w:rsidR="008F159E" w:rsidRDefault="00DD4537" w:rsidP="008F159E">
      <w:pPr>
        <w:tabs>
          <w:tab w:val="left" w:pos="360"/>
        </w:tabs>
        <w:ind w:left="1080"/>
        <w:contextualSpacing/>
        <w:jc w:val="both"/>
        <w:rPr>
          <w:bCs/>
          <w:sz w:val="20"/>
          <w:szCs w:val="20"/>
        </w:rPr>
      </w:pPr>
      <w:r w:rsidRPr="009308CB">
        <w:rPr>
          <w:bCs/>
          <w:sz w:val="20"/>
          <w:szCs w:val="20"/>
        </w:rPr>
        <w:t xml:space="preserve">Ms. </w:t>
      </w:r>
      <w:r>
        <w:rPr>
          <w:bCs/>
          <w:sz w:val="20"/>
          <w:szCs w:val="20"/>
        </w:rPr>
        <w:t>Evans</w:t>
      </w:r>
      <w:r w:rsidRPr="009308CB">
        <w:rPr>
          <w:bCs/>
          <w:sz w:val="20"/>
          <w:szCs w:val="20"/>
        </w:rPr>
        <w:t xml:space="preserve"> gave a summary of the allegations. No one was present on behalf of </w:t>
      </w:r>
      <w:r w:rsidRPr="00DD4537">
        <w:rPr>
          <w:bCs/>
          <w:sz w:val="20"/>
          <w:szCs w:val="20"/>
        </w:rPr>
        <w:t>ERNESTO RODRIGUEZ D/B/A RODRIGUEZ CONSTRUCTION</w:t>
      </w:r>
      <w:r w:rsidRPr="00AD761E">
        <w:rPr>
          <w:bCs/>
          <w:sz w:val="20"/>
          <w:szCs w:val="20"/>
        </w:rPr>
        <w:t>.</w:t>
      </w:r>
      <w:r w:rsidRPr="009308CB">
        <w:rPr>
          <w:bCs/>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w:t>
      </w:r>
      <w:r w:rsidRPr="00AA1C84">
        <w:rPr>
          <w:bCs/>
          <w:sz w:val="20"/>
          <w:szCs w:val="20"/>
        </w:rPr>
        <w:t xml:space="preserve">Mr. </w:t>
      </w:r>
      <w:r>
        <w:rPr>
          <w:bCs/>
          <w:sz w:val="20"/>
          <w:szCs w:val="20"/>
        </w:rPr>
        <w:t>Joseph</w:t>
      </w:r>
      <w:r w:rsidRPr="00AA1C84">
        <w:rPr>
          <w:bCs/>
          <w:sz w:val="20"/>
          <w:szCs w:val="20"/>
        </w:rPr>
        <w:t xml:space="preserve"> made a motion to find </w:t>
      </w:r>
      <w:r w:rsidRPr="00DD4537">
        <w:rPr>
          <w:bCs/>
          <w:sz w:val="20"/>
          <w:szCs w:val="20"/>
        </w:rPr>
        <w:t>ERNESTO RODRIGUEZ D/B/A RODRIGUEZ CONSTRUCTION</w:t>
      </w:r>
      <w:r>
        <w:rPr>
          <w:bCs/>
          <w:sz w:val="20"/>
          <w:szCs w:val="20"/>
        </w:rPr>
        <w:t xml:space="preserve"> </w:t>
      </w:r>
      <w:r w:rsidRPr="00AA1C84">
        <w:rPr>
          <w:bCs/>
          <w:sz w:val="20"/>
          <w:szCs w:val="20"/>
        </w:rPr>
        <w:t xml:space="preserve">to be in violation. Mr. </w:t>
      </w:r>
      <w:r>
        <w:rPr>
          <w:bCs/>
          <w:sz w:val="20"/>
          <w:szCs w:val="20"/>
        </w:rPr>
        <w:t>Tillage</w:t>
      </w:r>
      <w:r w:rsidRPr="00AA1C84">
        <w:rPr>
          <w:bCs/>
          <w:sz w:val="20"/>
          <w:szCs w:val="20"/>
        </w:rPr>
        <w:t xml:space="preserve"> seconded. The motion passed. Mr. </w:t>
      </w:r>
      <w:r>
        <w:rPr>
          <w:bCs/>
          <w:sz w:val="20"/>
          <w:szCs w:val="20"/>
        </w:rPr>
        <w:t>Joseph</w:t>
      </w:r>
      <w:r w:rsidRPr="00AA1C84">
        <w:rPr>
          <w:bCs/>
          <w:sz w:val="20"/>
          <w:szCs w:val="20"/>
        </w:rPr>
        <w:t xml:space="preserve"> made a motion to assess the maximum fine plus $1000 in administrative costs. Mr. </w:t>
      </w:r>
      <w:r>
        <w:rPr>
          <w:bCs/>
          <w:sz w:val="20"/>
          <w:szCs w:val="20"/>
        </w:rPr>
        <w:t>Tillage</w:t>
      </w:r>
      <w:r w:rsidRPr="00AA1C84">
        <w:rPr>
          <w:bCs/>
          <w:sz w:val="20"/>
          <w:szCs w:val="20"/>
        </w:rPr>
        <w:t xml:space="preserve"> seconded. The motion passed.</w:t>
      </w:r>
    </w:p>
    <w:p w14:paraId="3918EF36" w14:textId="77777777" w:rsidR="00DD4537" w:rsidRPr="008F159E" w:rsidRDefault="00DD4537" w:rsidP="008F159E">
      <w:pPr>
        <w:tabs>
          <w:tab w:val="left" w:pos="360"/>
        </w:tabs>
        <w:ind w:left="1080"/>
        <w:contextualSpacing/>
        <w:jc w:val="both"/>
        <w:rPr>
          <w:bCs/>
          <w:sz w:val="20"/>
          <w:szCs w:val="20"/>
        </w:rPr>
      </w:pPr>
    </w:p>
    <w:bookmarkEnd w:id="3"/>
    <w:p w14:paraId="1B012C82" w14:textId="18549122" w:rsidR="008F159E" w:rsidRPr="008F159E" w:rsidRDefault="008F159E" w:rsidP="008F159E">
      <w:pPr>
        <w:numPr>
          <w:ilvl w:val="3"/>
          <w:numId w:val="30"/>
        </w:numPr>
        <w:tabs>
          <w:tab w:val="left" w:pos="351"/>
        </w:tabs>
        <w:ind w:left="720"/>
        <w:contextualSpacing/>
        <w:jc w:val="both"/>
        <w:rPr>
          <w:bCs/>
          <w:sz w:val="20"/>
          <w:szCs w:val="20"/>
        </w:rPr>
      </w:pPr>
      <w:r w:rsidRPr="008F159E">
        <w:rPr>
          <w:b/>
          <w:bCs/>
          <w:smallCaps/>
          <w:sz w:val="20"/>
          <w:szCs w:val="20"/>
          <w:u w:val="single"/>
        </w:rPr>
        <w:t>Allen Miller d/b/a AK Construction,</w:t>
      </w:r>
      <w:r w:rsidRPr="008F159E">
        <w:rPr>
          <w:b/>
          <w:bCs/>
          <w:smallCaps/>
          <w:sz w:val="20"/>
          <w:szCs w:val="20"/>
        </w:rPr>
        <w:t xml:space="preserve"> </w:t>
      </w:r>
      <w:r w:rsidRPr="008F159E">
        <w:rPr>
          <w:bCs/>
          <w:sz w:val="20"/>
          <w:szCs w:val="20"/>
        </w:rPr>
        <w:t>Sulphur, Louisiana –</w:t>
      </w:r>
      <w:bookmarkStart w:id="4" w:name="_Hlk118114519"/>
      <w:r>
        <w:rPr>
          <w:bCs/>
          <w:sz w:val="20"/>
          <w:szCs w:val="20"/>
        </w:rPr>
        <w:t xml:space="preserve"> </w:t>
      </w:r>
      <w:r w:rsidRPr="008F159E">
        <w:rPr>
          <w:bCs/>
          <w:sz w:val="20"/>
          <w:szCs w:val="20"/>
        </w:rPr>
        <w:t>La. R.S. 37:2160(A)(1)</w:t>
      </w:r>
      <w:bookmarkEnd w:id="4"/>
    </w:p>
    <w:p w14:paraId="26DC95F9" w14:textId="4C6E7FFF" w:rsidR="008F159E" w:rsidRDefault="008F159E" w:rsidP="008F159E">
      <w:pPr>
        <w:tabs>
          <w:tab w:val="left" w:pos="720"/>
          <w:tab w:val="left" w:pos="900"/>
          <w:tab w:val="left" w:pos="990"/>
        </w:tabs>
        <w:ind w:left="720"/>
        <w:contextualSpacing/>
        <w:rPr>
          <w:noProof/>
          <w:sz w:val="20"/>
          <w:szCs w:val="20"/>
        </w:rPr>
      </w:pPr>
    </w:p>
    <w:p w14:paraId="5E4B6B49" w14:textId="1587175B" w:rsidR="008F159E" w:rsidRDefault="00DD4537" w:rsidP="00FC5950">
      <w:pPr>
        <w:tabs>
          <w:tab w:val="left" w:pos="720"/>
          <w:tab w:val="left" w:pos="900"/>
          <w:tab w:val="left" w:pos="990"/>
        </w:tabs>
        <w:ind w:left="720"/>
        <w:contextualSpacing/>
        <w:jc w:val="both"/>
        <w:rPr>
          <w:noProof/>
          <w:sz w:val="20"/>
          <w:szCs w:val="20"/>
        </w:rPr>
      </w:pPr>
      <w:r w:rsidRPr="00CF197C">
        <w:rPr>
          <w:bCs/>
          <w:sz w:val="20"/>
          <w:szCs w:val="20"/>
        </w:rPr>
        <w:t xml:space="preserve">Ms. </w:t>
      </w:r>
      <w:r w:rsidR="005B302F">
        <w:rPr>
          <w:bCs/>
          <w:sz w:val="20"/>
          <w:szCs w:val="20"/>
        </w:rPr>
        <w:t>Evans</w:t>
      </w:r>
      <w:r w:rsidRPr="00CF197C">
        <w:rPr>
          <w:bCs/>
          <w:sz w:val="20"/>
          <w:szCs w:val="20"/>
        </w:rPr>
        <w:t xml:space="preserve"> </w:t>
      </w:r>
      <w:r>
        <w:rPr>
          <w:bCs/>
          <w:sz w:val="20"/>
          <w:szCs w:val="20"/>
        </w:rPr>
        <w:t>stated that the company requested a continuance for this matter</w:t>
      </w:r>
      <w:r w:rsidRPr="00CF197C">
        <w:rPr>
          <w:bCs/>
          <w:sz w:val="20"/>
          <w:szCs w:val="20"/>
        </w:rPr>
        <w:t xml:space="preserve">. Mr. </w:t>
      </w:r>
      <w:r w:rsidR="005B302F">
        <w:rPr>
          <w:bCs/>
          <w:sz w:val="20"/>
          <w:szCs w:val="20"/>
        </w:rPr>
        <w:t>Broussard</w:t>
      </w:r>
      <w:r w:rsidRPr="00CF197C">
        <w:rPr>
          <w:bCs/>
          <w:sz w:val="20"/>
          <w:szCs w:val="20"/>
        </w:rPr>
        <w:t xml:space="preserve"> made a motion to grant the continuance for this matter. Mr. </w:t>
      </w:r>
      <w:r w:rsidR="005B302F">
        <w:rPr>
          <w:bCs/>
          <w:sz w:val="20"/>
          <w:szCs w:val="20"/>
        </w:rPr>
        <w:t>Tillage</w:t>
      </w:r>
      <w:r w:rsidRPr="00CF197C">
        <w:rPr>
          <w:bCs/>
          <w:sz w:val="20"/>
          <w:szCs w:val="20"/>
        </w:rPr>
        <w:t xml:space="preserve"> seconded. The motion passed.</w:t>
      </w:r>
    </w:p>
    <w:p w14:paraId="671811EF" w14:textId="77777777" w:rsidR="008F159E" w:rsidRPr="008F159E" w:rsidRDefault="008F159E" w:rsidP="008F159E">
      <w:pPr>
        <w:tabs>
          <w:tab w:val="left" w:pos="720"/>
          <w:tab w:val="left" w:pos="900"/>
          <w:tab w:val="left" w:pos="990"/>
        </w:tabs>
        <w:ind w:hanging="270"/>
        <w:contextualSpacing/>
        <w:rPr>
          <w:noProof/>
          <w:sz w:val="20"/>
          <w:szCs w:val="20"/>
        </w:rPr>
      </w:pPr>
    </w:p>
    <w:p w14:paraId="77722D9F" w14:textId="26E31E0A" w:rsidR="008F159E" w:rsidRPr="008F159E" w:rsidRDefault="008F159E" w:rsidP="008F159E">
      <w:pPr>
        <w:tabs>
          <w:tab w:val="left" w:pos="720"/>
        </w:tabs>
        <w:ind w:left="720" w:hanging="360"/>
        <w:jc w:val="both"/>
        <w:rPr>
          <w:sz w:val="20"/>
          <w:szCs w:val="20"/>
        </w:rPr>
      </w:pPr>
      <w:r w:rsidRPr="008F159E">
        <w:rPr>
          <w:smallCaps/>
          <w:sz w:val="20"/>
          <w:szCs w:val="20"/>
        </w:rPr>
        <w:lastRenderedPageBreak/>
        <w:t>6.</w:t>
      </w:r>
      <w:r w:rsidRPr="008F159E">
        <w:rPr>
          <w:bCs/>
          <w:sz w:val="20"/>
          <w:szCs w:val="20"/>
        </w:rPr>
        <w:tab/>
      </w:r>
      <w:r w:rsidRPr="008F159E">
        <w:rPr>
          <w:b/>
          <w:bCs/>
          <w:smallCaps/>
          <w:sz w:val="20"/>
          <w:szCs w:val="20"/>
          <w:u w:val="single"/>
        </w:rPr>
        <w:t>Sundown Renovations, Inc.,</w:t>
      </w:r>
      <w:r w:rsidRPr="008F159E">
        <w:rPr>
          <w:bCs/>
          <w:sz w:val="20"/>
          <w:szCs w:val="20"/>
        </w:rPr>
        <w:t xml:space="preserve"> Roswell, Georgia –</w:t>
      </w:r>
      <w:r>
        <w:rPr>
          <w:bCs/>
          <w:sz w:val="20"/>
          <w:szCs w:val="20"/>
        </w:rPr>
        <w:t xml:space="preserve"> </w:t>
      </w:r>
      <w:r w:rsidRPr="008F159E">
        <w:rPr>
          <w:bCs/>
          <w:sz w:val="20"/>
          <w:szCs w:val="20"/>
        </w:rPr>
        <w:t>La. R.S. 37:2160(A)(1)</w:t>
      </w:r>
      <w:r w:rsidRPr="008F159E">
        <w:rPr>
          <w:sz w:val="20"/>
          <w:szCs w:val="20"/>
        </w:rPr>
        <w:tab/>
      </w:r>
    </w:p>
    <w:p w14:paraId="14F0FAFF" w14:textId="7D55E4E7" w:rsidR="008F159E" w:rsidRDefault="008F159E" w:rsidP="008F159E">
      <w:pPr>
        <w:tabs>
          <w:tab w:val="left" w:pos="720"/>
        </w:tabs>
        <w:ind w:left="720"/>
        <w:jc w:val="both"/>
        <w:rPr>
          <w:bCs/>
          <w:sz w:val="20"/>
          <w:szCs w:val="20"/>
        </w:rPr>
      </w:pPr>
      <w:bookmarkStart w:id="5" w:name="_Hlk109993677"/>
    </w:p>
    <w:p w14:paraId="633B744B" w14:textId="77777777" w:rsidR="00DD4537" w:rsidRPr="00DD4537" w:rsidRDefault="00DD4537" w:rsidP="00DD4537">
      <w:pPr>
        <w:jc w:val="right"/>
        <w:rPr>
          <w:sz w:val="20"/>
          <w:szCs w:val="20"/>
        </w:rPr>
      </w:pPr>
    </w:p>
    <w:p w14:paraId="6D9E5009" w14:textId="67DE4A94" w:rsidR="008F159E" w:rsidRDefault="00DD4537" w:rsidP="00FC5950">
      <w:pPr>
        <w:tabs>
          <w:tab w:val="left" w:pos="720"/>
        </w:tabs>
        <w:ind w:left="72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Pr="00DD4537">
        <w:rPr>
          <w:bCs/>
          <w:sz w:val="20"/>
          <w:szCs w:val="20"/>
        </w:rPr>
        <w:t>SUNDOWN RENOVATIONS, INC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reviewed the exhibit packet. Mr. Landreneau entered the exhibit packet into evidence and it was admitted.</w:t>
      </w:r>
      <w:r>
        <w:rPr>
          <w:bCs/>
          <w:sz w:val="20"/>
          <w:szCs w:val="20"/>
        </w:rPr>
        <w:t xml:space="preserve"> </w:t>
      </w:r>
      <w:r w:rsidRPr="00AA1C84">
        <w:rPr>
          <w:bCs/>
          <w:sz w:val="20"/>
          <w:szCs w:val="20"/>
        </w:rPr>
        <w:t xml:space="preserve">Mr. </w:t>
      </w:r>
      <w:r w:rsidR="00FC5950">
        <w:rPr>
          <w:bCs/>
          <w:sz w:val="20"/>
          <w:szCs w:val="20"/>
        </w:rPr>
        <w:t>Weston</w:t>
      </w:r>
      <w:r w:rsidRPr="00AA1C84">
        <w:rPr>
          <w:bCs/>
          <w:sz w:val="20"/>
          <w:szCs w:val="20"/>
        </w:rPr>
        <w:t xml:space="preserve"> made a motion to accept the settlement offer as presented, which included a no contest plea. Mr. </w:t>
      </w:r>
      <w:r w:rsidR="00FC5950">
        <w:rPr>
          <w:bCs/>
          <w:sz w:val="20"/>
          <w:szCs w:val="20"/>
        </w:rPr>
        <w:t>Gallo</w:t>
      </w:r>
      <w:r w:rsidRPr="00AA1C84">
        <w:rPr>
          <w:bCs/>
          <w:sz w:val="20"/>
          <w:szCs w:val="20"/>
        </w:rPr>
        <w:t xml:space="preserve"> seconded. The motion passed.</w:t>
      </w:r>
    </w:p>
    <w:p w14:paraId="2F5BC192" w14:textId="77777777" w:rsidR="008F159E" w:rsidRPr="008F159E" w:rsidRDefault="008F159E" w:rsidP="008F159E">
      <w:pPr>
        <w:tabs>
          <w:tab w:val="left" w:pos="720"/>
        </w:tabs>
        <w:ind w:left="720"/>
        <w:jc w:val="both"/>
        <w:rPr>
          <w:bCs/>
          <w:sz w:val="20"/>
          <w:szCs w:val="20"/>
        </w:rPr>
      </w:pPr>
    </w:p>
    <w:p w14:paraId="7BD9C39A" w14:textId="24FE996B" w:rsidR="008F159E" w:rsidRPr="008F159E" w:rsidRDefault="008F159E" w:rsidP="008F159E">
      <w:pPr>
        <w:tabs>
          <w:tab w:val="left" w:pos="720"/>
        </w:tabs>
        <w:ind w:left="720" w:hanging="360"/>
        <w:jc w:val="both"/>
        <w:rPr>
          <w:sz w:val="20"/>
          <w:szCs w:val="20"/>
        </w:rPr>
      </w:pPr>
      <w:r w:rsidRPr="008F159E">
        <w:rPr>
          <w:smallCaps/>
          <w:sz w:val="20"/>
          <w:szCs w:val="20"/>
        </w:rPr>
        <w:t>7.</w:t>
      </w:r>
      <w:r w:rsidRPr="008F159E">
        <w:rPr>
          <w:bCs/>
          <w:sz w:val="20"/>
          <w:szCs w:val="20"/>
        </w:rPr>
        <w:tab/>
      </w:r>
      <w:r w:rsidRPr="008F159E">
        <w:rPr>
          <w:b/>
          <w:bCs/>
          <w:smallCaps/>
          <w:sz w:val="20"/>
          <w:szCs w:val="20"/>
          <w:u w:val="single"/>
        </w:rPr>
        <w:t>Regas Contracting, LC,</w:t>
      </w:r>
      <w:r w:rsidRPr="008F159E">
        <w:rPr>
          <w:bCs/>
          <w:sz w:val="20"/>
          <w:szCs w:val="20"/>
        </w:rPr>
        <w:t xml:space="preserve"> Stafford, Texas –</w:t>
      </w:r>
      <w:bookmarkStart w:id="6" w:name="_Hlk118876372"/>
      <w:r>
        <w:rPr>
          <w:bCs/>
          <w:sz w:val="20"/>
          <w:szCs w:val="20"/>
        </w:rPr>
        <w:t xml:space="preserve"> </w:t>
      </w:r>
      <w:r w:rsidRPr="008F159E">
        <w:rPr>
          <w:bCs/>
          <w:sz w:val="20"/>
          <w:szCs w:val="20"/>
        </w:rPr>
        <w:t>La. R.S. 37:2158(A)(4)</w:t>
      </w:r>
      <w:bookmarkEnd w:id="6"/>
    </w:p>
    <w:p w14:paraId="51CF05DC" w14:textId="22E05736" w:rsidR="008F159E" w:rsidRDefault="008F159E" w:rsidP="008F159E">
      <w:pPr>
        <w:tabs>
          <w:tab w:val="left" w:pos="720"/>
        </w:tabs>
        <w:ind w:left="720"/>
        <w:jc w:val="both"/>
        <w:rPr>
          <w:noProof/>
          <w:sz w:val="20"/>
          <w:szCs w:val="20"/>
        </w:rPr>
      </w:pPr>
    </w:p>
    <w:p w14:paraId="137E7D79" w14:textId="4268D439" w:rsidR="008F159E" w:rsidRDefault="00DD4537" w:rsidP="008F159E">
      <w:pPr>
        <w:tabs>
          <w:tab w:val="left" w:pos="720"/>
        </w:tabs>
        <w:ind w:left="720"/>
        <w:jc w:val="both"/>
        <w:rPr>
          <w:noProof/>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Pr="00DD4537">
        <w:rPr>
          <w:bCs/>
          <w:sz w:val="20"/>
          <w:szCs w:val="20"/>
        </w:rPr>
        <w:t>REGAS CONTRACTING, 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reviewed the exhibit packet. Mr. Landreneau entered the exhibit packet into evidence and it was admitted.</w:t>
      </w:r>
      <w:r>
        <w:rPr>
          <w:bCs/>
          <w:sz w:val="20"/>
          <w:szCs w:val="20"/>
        </w:rPr>
        <w:t xml:space="preserve"> </w:t>
      </w:r>
      <w:r w:rsidRPr="00AA1C84">
        <w:rPr>
          <w:bCs/>
          <w:sz w:val="20"/>
          <w:szCs w:val="20"/>
        </w:rPr>
        <w:t xml:space="preserve">Mr. </w:t>
      </w:r>
      <w:r w:rsidR="005B302F">
        <w:rPr>
          <w:bCs/>
          <w:sz w:val="20"/>
          <w:szCs w:val="20"/>
        </w:rPr>
        <w:t>Jones</w:t>
      </w:r>
      <w:r w:rsidRPr="00AA1C84">
        <w:rPr>
          <w:bCs/>
          <w:sz w:val="20"/>
          <w:szCs w:val="20"/>
        </w:rPr>
        <w:t xml:space="preserve"> made a motion to accept the settlement offer as presented, which included a no contest plea. Mr. </w:t>
      </w:r>
      <w:r w:rsidR="005B302F">
        <w:rPr>
          <w:bCs/>
          <w:sz w:val="20"/>
          <w:szCs w:val="20"/>
        </w:rPr>
        <w:t>Broussard</w:t>
      </w:r>
      <w:r w:rsidRPr="00AA1C84">
        <w:rPr>
          <w:bCs/>
          <w:sz w:val="20"/>
          <w:szCs w:val="20"/>
        </w:rPr>
        <w:t xml:space="preserve"> seconded. The motion passed.</w:t>
      </w:r>
    </w:p>
    <w:p w14:paraId="7F2B7B9A" w14:textId="77777777" w:rsidR="008F159E" w:rsidRPr="008F159E" w:rsidRDefault="008F159E" w:rsidP="008F159E">
      <w:pPr>
        <w:tabs>
          <w:tab w:val="left" w:pos="720"/>
        </w:tabs>
        <w:ind w:left="720"/>
        <w:jc w:val="both"/>
        <w:rPr>
          <w:noProof/>
          <w:sz w:val="20"/>
          <w:szCs w:val="20"/>
        </w:rPr>
      </w:pPr>
    </w:p>
    <w:p w14:paraId="0E20A443" w14:textId="5650735D" w:rsidR="008F159E" w:rsidRPr="008F159E" w:rsidRDefault="008F159E" w:rsidP="008F159E">
      <w:pPr>
        <w:tabs>
          <w:tab w:val="left" w:pos="720"/>
        </w:tabs>
        <w:ind w:left="720" w:hanging="360"/>
        <w:jc w:val="both"/>
        <w:rPr>
          <w:bCs/>
          <w:sz w:val="20"/>
          <w:szCs w:val="20"/>
        </w:rPr>
      </w:pPr>
      <w:r w:rsidRPr="008F159E">
        <w:rPr>
          <w:smallCaps/>
          <w:sz w:val="20"/>
          <w:szCs w:val="20"/>
        </w:rPr>
        <w:t>8.</w:t>
      </w:r>
      <w:r w:rsidRPr="008F159E">
        <w:rPr>
          <w:bCs/>
          <w:sz w:val="20"/>
          <w:szCs w:val="20"/>
        </w:rPr>
        <w:tab/>
      </w:r>
      <w:r w:rsidRPr="008F159E">
        <w:rPr>
          <w:b/>
          <w:bCs/>
          <w:smallCaps/>
          <w:sz w:val="20"/>
          <w:szCs w:val="20"/>
          <w:u w:val="single"/>
        </w:rPr>
        <w:t>UHC United Heating and Cooling, LLC,</w:t>
      </w:r>
      <w:r w:rsidRPr="008F159E">
        <w:rPr>
          <w:bCs/>
          <w:sz w:val="20"/>
          <w:szCs w:val="20"/>
        </w:rPr>
        <w:t xml:space="preserve"> Northfield, Ohio –</w:t>
      </w:r>
      <w:r>
        <w:rPr>
          <w:bCs/>
          <w:sz w:val="20"/>
          <w:szCs w:val="20"/>
        </w:rPr>
        <w:t xml:space="preserve"> </w:t>
      </w:r>
      <w:r w:rsidRPr="008F159E">
        <w:rPr>
          <w:bCs/>
          <w:sz w:val="20"/>
          <w:szCs w:val="20"/>
        </w:rPr>
        <w:t>La. R.S. 37:2158(A)(7)</w:t>
      </w:r>
    </w:p>
    <w:bookmarkEnd w:id="5"/>
    <w:p w14:paraId="50CF3BE6" w14:textId="4CC52886" w:rsidR="0025146D" w:rsidRDefault="0025146D" w:rsidP="008F159E">
      <w:pPr>
        <w:tabs>
          <w:tab w:val="left" w:pos="720"/>
        </w:tabs>
        <w:ind w:left="720"/>
        <w:contextualSpacing/>
        <w:rPr>
          <w:sz w:val="20"/>
          <w:szCs w:val="20"/>
        </w:rPr>
      </w:pPr>
    </w:p>
    <w:p w14:paraId="42B0752C" w14:textId="1B9198C6" w:rsidR="008F159E" w:rsidRDefault="00DD4537" w:rsidP="007F38AC">
      <w:pPr>
        <w:tabs>
          <w:tab w:val="left" w:pos="720"/>
        </w:tabs>
        <w:ind w:left="720"/>
        <w:contextualSpacing/>
        <w:jc w:val="both"/>
        <w:rPr>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Pr="00DD4537">
        <w:rPr>
          <w:bCs/>
          <w:sz w:val="20"/>
          <w:szCs w:val="20"/>
        </w:rPr>
        <w:t>UHC UNITED HEATING AND COOLING,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reviewed the exhibit packet. Mr. Landreneau entered the exhibit packet into evidence and it was admitted.</w:t>
      </w:r>
      <w:r>
        <w:rPr>
          <w:bCs/>
          <w:sz w:val="20"/>
          <w:szCs w:val="20"/>
        </w:rPr>
        <w:t xml:space="preserve"> </w:t>
      </w:r>
      <w:r w:rsidRPr="00AA1C84">
        <w:rPr>
          <w:bCs/>
          <w:sz w:val="20"/>
          <w:szCs w:val="20"/>
        </w:rPr>
        <w:t xml:space="preserve">Mr. </w:t>
      </w:r>
      <w:r w:rsidR="005B302F">
        <w:rPr>
          <w:bCs/>
          <w:sz w:val="20"/>
          <w:szCs w:val="20"/>
        </w:rPr>
        <w:t>Meredith</w:t>
      </w:r>
      <w:r w:rsidRPr="00AA1C84">
        <w:rPr>
          <w:bCs/>
          <w:sz w:val="20"/>
          <w:szCs w:val="20"/>
        </w:rPr>
        <w:t xml:space="preserve"> made a motion to accept the settlement offer as presented, which included a no contest plea. Mr. </w:t>
      </w:r>
      <w:r w:rsidR="005B302F">
        <w:rPr>
          <w:bCs/>
          <w:sz w:val="20"/>
          <w:szCs w:val="20"/>
        </w:rPr>
        <w:t>Joseph</w:t>
      </w:r>
      <w:r w:rsidRPr="00AA1C84">
        <w:rPr>
          <w:bCs/>
          <w:sz w:val="20"/>
          <w:szCs w:val="20"/>
        </w:rPr>
        <w:t xml:space="preserve"> seconded. The motion passed.</w:t>
      </w:r>
    </w:p>
    <w:p w14:paraId="3F295A45" w14:textId="77777777" w:rsidR="008F159E" w:rsidRPr="0049691B" w:rsidRDefault="008F159E" w:rsidP="008F159E">
      <w:pPr>
        <w:tabs>
          <w:tab w:val="left" w:pos="720"/>
        </w:tabs>
        <w:ind w:left="720"/>
        <w:contextualSpacing/>
        <w:rPr>
          <w:bCs/>
          <w:sz w:val="18"/>
          <w:szCs w:val="20"/>
        </w:rPr>
      </w:pPr>
    </w:p>
    <w:p w14:paraId="3939CA6F" w14:textId="77777777" w:rsidR="00282FA5" w:rsidRDefault="00282FA5" w:rsidP="008F159E">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50022518" w:rsidR="00DA123E" w:rsidRPr="00DA123E" w:rsidRDefault="00DA123E" w:rsidP="00DA123E">
      <w:pPr>
        <w:tabs>
          <w:tab w:val="left" w:pos="720"/>
        </w:tabs>
        <w:ind w:left="360"/>
        <w:jc w:val="both"/>
        <w:rPr>
          <w:sz w:val="20"/>
          <w:szCs w:val="20"/>
        </w:rPr>
      </w:pPr>
      <w:r w:rsidRPr="00DD4537">
        <w:rPr>
          <w:sz w:val="20"/>
          <w:szCs w:val="20"/>
        </w:rPr>
        <w:t xml:space="preserve">Ms. </w:t>
      </w:r>
      <w:r w:rsidR="00A31A9F" w:rsidRPr="00DD4537">
        <w:rPr>
          <w:sz w:val="20"/>
          <w:szCs w:val="20"/>
        </w:rPr>
        <w:t>Evans</w:t>
      </w:r>
      <w:r w:rsidRPr="00DD4537">
        <w:rPr>
          <w:sz w:val="20"/>
          <w:szCs w:val="20"/>
        </w:rPr>
        <w:t xml:space="preserve"> presented the statutory citations. </w:t>
      </w:r>
      <w:r w:rsidR="00970BE5" w:rsidRPr="00DD4537">
        <w:rPr>
          <w:sz w:val="20"/>
          <w:szCs w:val="20"/>
        </w:rPr>
        <w:t xml:space="preserve">Mr. </w:t>
      </w:r>
      <w:r w:rsidR="00DD4537" w:rsidRPr="00DD4537">
        <w:rPr>
          <w:sz w:val="20"/>
          <w:szCs w:val="20"/>
        </w:rPr>
        <w:t>Jones</w:t>
      </w:r>
      <w:r w:rsidRPr="00DD4537">
        <w:rPr>
          <w:sz w:val="20"/>
          <w:szCs w:val="20"/>
        </w:rPr>
        <w:t xml:space="preserve"> made a motion to accept the statutory citations as presented. </w:t>
      </w:r>
      <w:r w:rsidR="00970BE5" w:rsidRPr="00DD4537">
        <w:rPr>
          <w:sz w:val="20"/>
          <w:szCs w:val="20"/>
        </w:rPr>
        <w:t xml:space="preserve">Mr. </w:t>
      </w:r>
      <w:r w:rsidR="00DD4537" w:rsidRPr="00DD4537">
        <w:rPr>
          <w:sz w:val="20"/>
          <w:szCs w:val="20"/>
        </w:rPr>
        <w:t>Broussard</w:t>
      </w:r>
      <w:r w:rsidRPr="00DD4537">
        <w:rPr>
          <w:sz w:val="20"/>
          <w:szCs w:val="20"/>
        </w:rPr>
        <w:t xml:space="preserve"> seconded. The motion passed.</w:t>
      </w:r>
    </w:p>
    <w:p w14:paraId="1BCDE0D2" w14:textId="77777777" w:rsidR="00282FA5" w:rsidRPr="0049691B" w:rsidRDefault="00282FA5" w:rsidP="00282FA5">
      <w:pPr>
        <w:tabs>
          <w:tab w:val="left" w:pos="720"/>
        </w:tabs>
        <w:ind w:left="360"/>
        <w:jc w:val="both"/>
        <w:rPr>
          <w:sz w:val="18"/>
          <w:szCs w:val="20"/>
        </w:rPr>
      </w:pPr>
    </w:p>
    <w:p w14:paraId="44369F79" w14:textId="77777777" w:rsidR="00282FA5" w:rsidRDefault="00282FA5" w:rsidP="00282FA5">
      <w:pPr>
        <w:tabs>
          <w:tab w:val="left" w:pos="720"/>
        </w:tabs>
        <w:jc w:val="both"/>
        <w:rPr>
          <w:b/>
          <w:sz w:val="20"/>
          <w:szCs w:val="20"/>
        </w:rPr>
      </w:pPr>
      <w:r>
        <w:rPr>
          <w:b/>
          <w:sz w:val="20"/>
          <w:szCs w:val="20"/>
        </w:rPr>
        <w:t>OLD BUSINESS</w:t>
      </w:r>
    </w:p>
    <w:p w14:paraId="29C9AB04" w14:textId="77777777" w:rsidR="003D7CB2" w:rsidRDefault="003D7CB2" w:rsidP="003D7CB2">
      <w:pPr>
        <w:tabs>
          <w:tab w:val="left" w:pos="360"/>
        </w:tabs>
        <w:ind w:left="360"/>
        <w:contextualSpacing/>
        <w:jc w:val="both"/>
        <w:rPr>
          <w:sz w:val="20"/>
          <w:szCs w:val="20"/>
        </w:rPr>
      </w:pPr>
    </w:p>
    <w:p w14:paraId="38B28D7F" w14:textId="40091DDA" w:rsidR="00846F88" w:rsidRDefault="008F159E"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35E8FEBE" w:rsidR="00846F88" w:rsidRPr="005B302F"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5B302F">
        <w:rPr>
          <w:sz w:val="20"/>
          <w:szCs w:val="20"/>
        </w:rPr>
        <w:t xml:space="preserve">. (Pages </w:t>
      </w:r>
      <w:r w:rsidR="005B302F" w:rsidRPr="005B302F">
        <w:rPr>
          <w:sz w:val="20"/>
          <w:szCs w:val="20"/>
        </w:rPr>
        <w:t>4-15</w:t>
      </w:r>
      <w:r w:rsidRPr="005B302F">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4BE737AF" w14:textId="2C17316C" w:rsidR="00846F88" w:rsidRPr="005B302F" w:rsidRDefault="00846F88" w:rsidP="003B0F02">
      <w:pPr>
        <w:tabs>
          <w:tab w:val="left" w:pos="1080"/>
        </w:tabs>
        <w:ind w:left="1080"/>
        <w:contextualSpacing/>
        <w:jc w:val="both"/>
        <w:rPr>
          <w:sz w:val="20"/>
          <w:szCs w:val="20"/>
        </w:rPr>
      </w:pPr>
      <w:r w:rsidRPr="005B302F">
        <w:rPr>
          <w:sz w:val="20"/>
          <w:szCs w:val="20"/>
        </w:rPr>
        <w:t xml:space="preserve">Mr. </w:t>
      </w:r>
      <w:r w:rsidR="005B302F" w:rsidRPr="005B302F">
        <w:rPr>
          <w:sz w:val="20"/>
          <w:szCs w:val="20"/>
        </w:rPr>
        <w:t>Jones</w:t>
      </w:r>
      <w:r w:rsidRPr="00846F88">
        <w:rPr>
          <w:sz w:val="20"/>
          <w:szCs w:val="20"/>
        </w:rPr>
        <w:t xml:space="preserve"> made </w:t>
      </w:r>
      <w:r w:rsidRPr="005B302F">
        <w:rPr>
          <w:sz w:val="20"/>
          <w:szCs w:val="20"/>
        </w:rPr>
        <w:t xml:space="preserve">a motion to approve the additional classifications for residential licenses as listed on the agenda, and Mr. </w:t>
      </w:r>
      <w:r w:rsidR="005B302F" w:rsidRPr="005B302F">
        <w:rPr>
          <w:sz w:val="20"/>
          <w:szCs w:val="20"/>
        </w:rPr>
        <w:t>Dupuy</w:t>
      </w:r>
      <w:r w:rsidR="008208D1" w:rsidRPr="005B302F">
        <w:rPr>
          <w:sz w:val="20"/>
          <w:szCs w:val="20"/>
        </w:rPr>
        <w:t xml:space="preserve"> </w:t>
      </w:r>
      <w:r w:rsidRPr="005B302F">
        <w:rPr>
          <w:sz w:val="20"/>
          <w:szCs w:val="20"/>
        </w:rPr>
        <w:t xml:space="preserve">seconded. The motion passed. </w:t>
      </w:r>
    </w:p>
    <w:p w14:paraId="0050177C" w14:textId="77777777" w:rsidR="00846F88" w:rsidRPr="005B302F" w:rsidRDefault="00846F88" w:rsidP="003B0F02">
      <w:pPr>
        <w:tabs>
          <w:tab w:val="left" w:pos="1080"/>
        </w:tabs>
        <w:ind w:left="1080"/>
        <w:contextualSpacing/>
        <w:jc w:val="both"/>
        <w:rPr>
          <w:sz w:val="20"/>
          <w:szCs w:val="20"/>
        </w:rPr>
      </w:pPr>
    </w:p>
    <w:p w14:paraId="1BA19A89" w14:textId="17F44345" w:rsidR="00846F88" w:rsidRPr="005B302F" w:rsidRDefault="005B302F" w:rsidP="003B0F02">
      <w:pPr>
        <w:tabs>
          <w:tab w:val="left" w:pos="1080"/>
        </w:tabs>
        <w:ind w:left="1080"/>
        <w:contextualSpacing/>
        <w:jc w:val="both"/>
        <w:rPr>
          <w:sz w:val="20"/>
          <w:szCs w:val="20"/>
        </w:rPr>
      </w:pPr>
      <w:r w:rsidRPr="005B302F">
        <w:rPr>
          <w:sz w:val="20"/>
          <w:szCs w:val="20"/>
        </w:rPr>
        <w:t xml:space="preserve">Mr. Jones </w:t>
      </w:r>
      <w:r w:rsidR="00846F88" w:rsidRPr="005B302F">
        <w:rPr>
          <w:sz w:val="20"/>
          <w:szCs w:val="20"/>
        </w:rPr>
        <w:t xml:space="preserve">made a motion to approve the residential applications as listed on the agenda, and Mr. </w:t>
      </w:r>
      <w:r w:rsidRPr="005B302F">
        <w:rPr>
          <w:sz w:val="20"/>
          <w:szCs w:val="20"/>
        </w:rPr>
        <w:t>Joseph</w:t>
      </w:r>
      <w:r w:rsidR="00846F88" w:rsidRPr="005B302F">
        <w:rPr>
          <w:sz w:val="20"/>
          <w:szCs w:val="20"/>
        </w:rPr>
        <w:t xml:space="preserve"> seconded. The motion passed. </w:t>
      </w:r>
    </w:p>
    <w:p w14:paraId="21B22CE0" w14:textId="77777777" w:rsidR="00846F88" w:rsidRPr="005B302F" w:rsidRDefault="00846F88" w:rsidP="003B0F02">
      <w:pPr>
        <w:tabs>
          <w:tab w:val="left" w:pos="1080"/>
        </w:tabs>
        <w:ind w:left="1080"/>
        <w:contextualSpacing/>
        <w:jc w:val="both"/>
        <w:rPr>
          <w:sz w:val="20"/>
          <w:szCs w:val="20"/>
        </w:rPr>
      </w:pPr>
    </w:p>
    <w:p w14:paraId="4B704A97" w14:textId="5F31276D" w:rsidR="00846F88" w:rsidRPr="00846F88" w:rsidRDefault="005B302F" w:rsidP="003B0F02">
      <w:pPr>
        <w:tabs>
          <w:tab w:val="left" w:pos="1080"/>
        </w:tabs>
        <w:ind w:left="1080"/>
        <w:contextualSpacing/>
        <w:jc w:val="both"/>
        <w:rPr>
          <w:sz w:val="20"/>
          <w:szCs w:val="20"/>
        </w:rPr>
      </w:pPr>
      <w:r w:rsidRPr="005B302F">
        <w:rPr>
          <w:sz w:val="20"/>
          <w:szCs w:val="20"/>
        </w:rPr>
        <w:t xml:space="preserve">Mr. Jones </w:t>
      </w:r>
      <w:r w:rsidR="00846F88" w:rsidRPr="005B302F">
        <w:rPr>
          <w:sz w:val="20"/>
          <w:szCs w:val="20"/>
        </w:rPr>
        <w:t xml:space="preserve">made a motion to approve the home improvement applications as listed on the agenda, and Mr. </w:t>
      </w:r>
      <w:r w:rsidRPr="005B302F">
        <w:rPr>
          <w:sz w:val="20"/>
          <w:szCs w:val="20"/>
        </w:rPr>
        <w:t>Joseph</w:t>
      </w:r>
      <w:r w:rsidR="00846F88" w:rsidRPr="005B302F">
        <w:rPr>
          <w:sz w:val="20"/>
          <w:szCs w:val="20"/>
        </w:rPr>
        <w:t xml:space="preserve"> seconded. The</w:t>
      </w:r>
      <w:r w:rsidR="00846F88" w:rsidRPr="00846F88">
        <w:rPr>
          <w:sz w:val="20"/>
          <w:szCs w:val="20"/>
        </w:rPr>
        <w:t xml:space="preserve"> motion passed. </w:t>
      </w:r>
    </w:p>
    <w:p w14:paraId="2DEA6C0E" w14:textId="77777777" w:rsidR="00846F88" w:rsidRPr="00846F88" w:rsidRDefault="00846F88" w:rsidP="00846F88">
      <w:pPr>
        <w:tabs>
          <w:tab w:val="left" w:pos="720"/>
        </w:tabs>
        <w:ind w:left="720"/>
        <w:contextualSpacing/>
        <w:jc w:val="both"/>
        <w:rPr>
          <w:sz w:val="20"/>
          <w:szCs w:val="20"/>
        </w:rPr>
      </w:pPr>
    </w:p>
    <w:p w14:paraId="15402FD4" w14:textId="06D1394C"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8F159E">
        <w:rPr>
          <w:b/>
          <w:sz w:val="20"/>
          <w:szCs w:val="20"/>
        </w:rPr>
        <w:t>November 16</w:t>
      </w:r>
      <w:r w:rsidRPr="003B0F02">
        <w:rPr>
          <w:b/>
          <w:sz w:val="20"/>
          <w:szCs w:val="20"/>
        </w:rPr>
        <w:t>, 20</w:t>
      </w:r>
      <w:r w:rsidR="001B068B">
        <w:rPr>
          <w:b/>
          <w:sz w:val="20"/>
          <w:szCs w:val="20"/>
        </w:rPr>
        <w:t>2</w:t>
      </w:r>
      <w:r w:rsidR="008F159E">
        <w:rPr>
          <w:b/>
          <w:sz w:val="20"/>
          <w:szCs w:val="20"/>
        </w:rPr>
        <w:t>2,</w:t>
      </w:r>
      <w:r w:rsidRPr="003B0F02">
        <w:rPr>
          <w:sz w:val="20"/>
          <w:szCs w:val="20"/>
        </w:rPr>
        <w:t xml:space="preserve"> Residential Building Subcommittee.</w:t>
      </w:r>
    </w:p>
    <w:p w14:paraId="5A778A37" w14:textId="77777777" w:rsidR="003B0F02" w:rsidRPr="003B0F02" w:rsidRDefault="003B0F02" w:rsidP="003B0F02">
      <w:pPr>
        <w:ind w:left="1080"/>
        <w:contextualSpacing/>
        <w:jc w:val="both"/>
        <w:rPr>
          <w:sz w:val="20"/>
          <w:szCs w:val="20"/>
        </w:rPr>
      </w:pPr>
    </w:p>
    <w:p w14:paraId="36FE54A5" w14:textId="1FDF2C60" w:rsidR="00846F88" w:rsidRDefault="005B302F" w:rsidP="003B0F02">
      <w:pPr>
        <w:tabs>
          <w:tab w:val="left" w:pos="1080"/>
        </w:tabs>
        <w:ind w:left="1080"/>
        <w:contextualSpacing/>
        <w:jc w:val="both"/>
        <w:rPr>
          <w:sz w:val="20"/>
          <w:szCs w:val="20"/>
        </w:rPr>
      </w:pPr>
      <w:r w:rsidRPr="005B302F">
        <w:rPr>
          <w:sz w:val="20"/>
          <w:szCs w:val="20"/>
        </w:rPr>
        <w:t>Mr. Jones</w:t>
      </w:r>
      <w:r w:rsidRPr="00846F88">
        <w:rPr>
          <w:sz w:val="20"/>
          <w:szCs w:val="20"/>
        </w:rPr>
        <w:t xml:space="preserve"> </w:t>
      </w:r>
      <w:r w:rsidR="00846F88" w:rsidRPr="00846F88">
        <w:rPr>
          <w:sz w:val="20"/>
          <w:szCs w:val="20"/>
        </w:rPr>
        <w:t xml:space="preserve">made a motion to approve and ratify the actions taken at </w:t>
      </w:r>
      <w:r w:rsidR="00846F88" w:rsidRPr="008F159E">
        <w:rPr>
          <w:sz w:val="20"/>
          <w:szCs w:val="20"/>
        </w:rPr>
        <w:t xml:space="preserve">the </w:t>
      </w:r>
      <w:r w:rsidR="008F159E" w:rsidRPr="008F159E">
        <w:rPr>
          <w:sz w:val="20"/>
          <w:szCs w:val="20"/>
        </w:rPr>
        <w:t>November 16,</w:t>
      </w:r>
      <w:r w:rsidR="00B578F1" w:rsidRPr="008F159E">
        <w:rPr>
          <w:sz w:val="20"/>
          <w:szCs w:val="20"/>
        </w:rPr>
        <w:t xml:space="preserve"> 20</w:t>
      </w:r>
      <w:r w:rsidR="001B068B" w:rsidRPr="008F159E">
        <w:rPr>
          <w:sz w:val="20"/>
          <w:szCs w:val="20"/>
        </w:rPr>
        <w:t>2</w:t>
      </w:r>
      <w:r w:rsidR="008F159E" w:rsidRPr="008F159E">
        <w:rPr>
          <w:sz w:val="20"/>
          <w:szCs w:val="20"/>
        </w:rPr>
        <w:t>2,</w:t>
      </w:r>
      <w:r w:rsidR="00846F88" w:rsidRPr="00846F88">
        <w:rPr>
          <w:sz w:val="20"/>
          <w:szCs w:val="20"/>
        </w:rPr>
        <w:t xml:space="preserve"> Residential Building Subcommittee meeting and </w:t>
      </w:r>
      <w:r w:rsidR="00846F88" w:rsidRPr="005B302F">
        <w:rPr>
          <w:sz w:val="20"/>
          <w:szCs w:val="20"/>
        </w:rPr>
        <w:t xml:space="preserve">Mr. </w:t>
      </w:r>
      <w:r w:rsidRPr="005B302F">
        <w:rPr>
          <w:sz w:val="20"/>
          <w:szCs w:val="20"/>
        </w:rPr>
        <w:t>T</w:t>
      </w:r>
      <w:r>
        <w:rPr>
          <w:sz w:val="20"/>
          <w:szCs w:val="20"/>
        </w:rPr>
        <w:t>illage</w:t>
      </w:r>
      <w:r w:rsidR="00846F88" w:rsidRPr="00846F88">
        <w:rPr>
          <w:sz w:val="20"/>
          <w:szCs w:val="20"/>
        </w:rPr>
        <w:t xml:space="preserve"> seconded. The motion passed.</w:t>
      </w:r>
    </w:p>
    <w:p w14:paraId="560210A9" w14:textId="77777777" w:rsidR="00846F88" w:rsidRDefault="00846F88" w:rsidP="00846F88">
      <w:pPr>
        <w:tabs>
          <w:tab w:val="left" w:pos="720"/>
        </w:tabs>
        <w:ind w:left="720"/>
        <w:contextualSpacing/>
        <w:jc w:val="both"/>
        <w:rPr>
          <w:sz w:val="20"/>
          <w:szCs w:val="20"/>
        </w:rPr>
      </w:pPr>
    </w:p>
    <w:p w14:paraId="2846119E" w14:textId="5AEF5103"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5B302F">
        <w:rPr>
          <w:sz w:val="20"/>
          <w:szCs w:val="20"/>
        </w:rPr>
        <w:t xml:space="preserve">Pages </w:t>
      </w:r>
      <w:r w:rsidR="005B302F" w:rsidRPr="005B302F">
        <w:rPr>
          <w:sz w:val="20"/>
          <w:szCs w:val="20"/>
        </w:rPr>
        <w:t>16-18</w:t>
      </w:r>
      <w:r w:rsidR="00846F88" w:rsidRPr="005B302F">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00EE8720" w:rsidR="00846F88" w:rsidRPr="00846F88" w:rsidRDefault="008208D1" w:rsidP="00846F88">
      <w:pPr>
        <w:tabs>
          <w:tab w:val="left" w:pos="720"/>
        </w:tabs>
        <w:ind w:left="720"/>
        <w:contextualSpacing/>
        <w:jc w:val="both"/>
        <w:rPr>
          <w:sz w:val="20"/>
          <w:szCs w:val="20"/>
        </w:rPr>
      </w:pPr>
      <w:r w:rsidRPr="005B302F">
        <w:rPr>
          <w:sz w:val="20"/>
          <w:szCs w:val="20"/>
        </w:rPr>
        <w:t xml:space="preserve">Based on Staff recommendations, Mr. Dupuy made a motion to approve the exemptions based on Reciprocity as listed on the agenda.  Mr. </w:t>
      </w:r>
      <w:r w:rsidR="005B302F" w:rsidRPr="005B302F">
        <w:rPr>
          <w:sz w:val="20"/>
          <w:szCs w:val="20"/>
        </w:rPr>
        <w:t>Tillage</w:t>
      </w:r>
      <w:r w:rsidRPr="005B302F">
        <w:rPr>
          <w:sz w:val="20"/>
          <w:szCs w:val="20"/>
        </w:rPr>
        <w:t xml:space="preserve"> seconded. The motion passed.</w:t>
      </w:r>
      <w:r w:rsidR="00846F88" w:rsidRPr="00846F88">
        <w:rPr>
          <w:sz w:val="20"/>
          <w:szCs w:val="20"/>
        </w:rPr>
        <w:t xml:space="preserve"> </w:t>
      </w:r>
    </w:p>
    <w:p w14:paraId="56EB44EC" w14:textId="77777777" w:rsidR="00846F88" w:rsidRPr="00846F88" w:rsidRDefault="00846F88" w:rsidP="00846F88">
      <w:pPr>
        <w:tabs>
          <w:tab w:val="left" w:pos="720"/>
        </w:tabs>
        <w:ind w:left="720"/>
        <w:contextualSpacing/>
        <w:jc w:val="both"/>
        <w:rPr>
          <w:sz w:val="20"/>
          <w:szCs w:val="20"/>
        </w:rPr>
      </w:pPr>
    </w:p>
    <w:p w14:paraId="1AC0050D" w14:textId="7EFD1BA9" w:rsidR="00846F88" w:rsidRDefault="008208D1" w:rsidP="00846F88">
      <w:pPr>
        <w:tabs>
          <w:tab w:val="left" w:pos="720"/>
        </w:tabs>
        <w:ind w:left="720"/>
        <w:contextualSpacing/>
        <w:jc w:val="both"/>
        <w:rPr>
          <w:sz w:val="20"/>
          <w:szCs w:val="20"/>
        </w:rPr>
      </w:pPr>
      <w:r w:rsidRPr="005B302F">
        <w:rPr>
          <w:sz w:val="20"/>
          <w:szCs w:val="20"/>
        </w:rPr>
        <w:lastRenderedPageBreak/>
        <w:t xml:space="preserve">Based on Staff recommendations, Mr. Dupuy made a motion to approve the Exemptions as listed on the agenda.  Mr. </w:t>
      </w:r>
      <w:r w:rsidR="005B302F" w:rsidRPr="005B302F">
        <w:rPr>
          <w:sz w:val="20"/>
          <w:szCs w:val="20"/>
        </w:rPr>
        <w:t>Tillage</w:t>
      </w:r>
      <w:r w:rsidRPr="005B302F">
        <w:rPr>
          <w:sz w:val="20"/>
          <w:szCs w:val="20"/>
        </w:rPr>
        <w:t xml:space="preserve"> seconded. The motion passed.</w:t>
      </w:r>
    </w:p>
    <w:p w14:paraId="538E8C1A" w14:textId="77777777" w:rsidR="00846F88" w:rsidRDefault="00846F88" w:rsidP="00846F88">
      <w:pPr>
        <w:tabs>
          <w:tab w:val="left" w:pos="720"/>
        </w:tabs>
        <w:ind w:left="720"/>
        <w:contextualSpacing/>
        <w:jc w:val="both"/>
        <w:rPr>
          <w:sz w:val="20"/>
          <w:szCs w:val="20"/>
        </w:rPr>
      </w:pPr>
    </w:p>
    <w:p w14:paraId="1EA1AD1F" w14:textId="2617D255" w:rsidR="00846F88" w:rsidRPr="005B302F"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 xml:space="preserve">Consideration of mold remediation application as listed and attached to the agenda. </w:t>
      </w:r>
      <w:r w:rsidR="00846F88" w:rsidRPr="005B302F">
        <w:rPr>
          <w:sz w:val="20"/>
          <w:szCs w:val="20"/>
        </w:rPr>
        <w:t xml:space="preserve">(Page </w:t>
      </w:r>
      <w:r w:rsidR="005B302F" w:rsidRPr="005B302F">
        <w:rPr>
          <w:sz w:val="20"/>
          <w:szCs w:val="20"/>
        </w:rPr>
        <w:t>19</w:t>
      </w:r>
      <w:r w:rsidR="00846F88" w:rsidRPr="005B302F">
        <w:rPr>
          <w:sz w:val="20"/>
          <w:szCs w:val="20"/>
        </w:rPr>
        <w:t>)</w:t>
      </w:r>
    </w:p>
    <w:p w14:paraId="3B7B326A" w14:textId="77777777" w:rsidR="00846F88" w:rsidRPr="005B302F" w:rsidRDefault="00846F88" w:rsidP="00846F88">
      <w:pPr>
        <w:tabs>
          <w:tab w:val="left" w:pos="720"/>
        </w:tabs>
        <w:ind w:left="720" w:hanging="360"/>
        <w:contextualSpacing/>
        <w:jc w:val="both"/>
        <w:rPr>
          <w:sz w:val="20"/>
          <w:szCs w:val="20"/>
        </w:rPr>
      </w:pPr>
    </w:p>
    <w:p w14:paraId="0049D02C" w14:textId="2DDC7175" w:rsidR="00846F88" w:rsidRPr="005B302F" w:rsidRDefault="00846F88" w:rsidP="00846F88">
      <w:pPr>
        <w:tabs>
          <w:tab w:val="left" w:pos="720"/>
        </w:tabs>
        <w:ind w:left="720"/>
        <w:contextualSpacing/>
        <w:jc w:val="both"/>
        <w:rPr>
          <w:sz w:val="20"/>
          <w:szCs w:val="20"/>
        </w:rPr>
      </w:pPr>
      <w:r w:rsidRPr="005B302F">
        <w:rPr>
          <w:sz w:val="20"/>
          <w:szCs w:val="20"/>
        </w:rPr>
        <w:t xml:space="preserve">Mr. Lambert made a motion to approve the mold remediation application as listed on the agenda, and Mr. </w:t>
      </w:r>
      <w:r w:rsidR="005B302F" w:rsidRPr="005B302F">
        <w:rPr>
          <w:sz w:val="20"/>
          <w:szCs w:val="20"/>
        </w:rPr>
        <w:t>Brown</w:t>
      </w:r>
      <w:r w:rsidRPr="005B302F">
        <w:rPr>
          <w:sz w:val="20"/>
          <w:szCs w:val="20"/>
        </w:rPr>
        <w:t xml:space="preserve"> seconded. The motion passed.</w:t>
      </w:r>
    </w:p>
    <w:p w14:paraId="2AC3DC49" w14:textId="77777777" w:rsidR="00846F88" w:rsidRPr="005B302F" w:rsidRDefault="00846F88" w:rsidP="00846F88">
      <w:pPr>
        <w:tabs>
          <w:tab w:val="left" w:pos="720"/>
        </w:tabs>
        <w:ind w:left="720"/>
        <w:contextualSpacing/>
        <w:jc w:val="both"/>
        <w:rPr>
          <w:sz w:val="20"/>
          <w:szCs w:val="20"/>
        </w:rPr>
      </w:pPr>
    </w:p>
    <w:p w14:paraId="36E6AE1E" w14:textId="594D7EB8" w:rsidR="00846F88" w:rsidRPr="005B302F" w:rsidRDefault="00C70418" w:rsidP="00846F88">
      <w:pPr>
        <w:tabs>
          <w:tab w:val="left" w:pos="720"/>
        </w:tabs>
        <w:ind w:left="720" w:hanging="360"/>
        <w:contextualSpacing/>
        <w:jc w:val="both"/>
        <w:rPr>
          <w:sz w:val="20"/>
          <w:szCs w:val="20"/>
        </w:rPr>
      </w:pPr>
      <w:r w:rsidRPr="005B302F">
        <w:rPr>
          <w:sz w:val="20"/>
          <w:szCs w:val="20"/>
        </w:rPr>
        <w:t>4</w:t>
      </w:r>
      <w:r w:rsidR="00846F88" w:rsidRPr="005B302F">
        <w:rPr>
          <w:sz w:val="20"/>
          <w:szCs w:val="20"/>
        </w:rPr>
        <w:t>.</w:t>
      </w:r>
      <w:r w:rsidR="00846F88" w:rsidRPr="005B302F">
        <w:rPr>
          <w:sz w:val="20"/>
          <w:szCs w:val="20"/>
        </w:rPr>
        <w:tab/>
        <w:t xml:space="preserve">Consideration of additional classifications as listed and attached to the agenda. (Pages </w:t>
      </w:r>
      <w:r w:rsidR="005B302F" w:rsidRPr="005B302F">
        <w:rPr>
          <w:sz w:val="20"/>
          <w:szCs w:val="20"/>
        </w:rPr>
        <w:t>20-22</w:t>
      </w:r>
      <w:r w:rsidR="00846F88" w:rsidRPr="005B302F">
        <w:rPr>
          <w:sz w:val="20"/>
          <w:szCs w:val="20"/>
        </w:rPr>
        <w:t>)</w:t>
      </w:r>
    </w:p>
    <w:p w14:paraId="4AB295B5" w14:textId="77777777" w:rsidR="00846F88" w:rsidRPr="005B302F" w:rsidRDefault="00846F88" w:rsidP="00846F88">
      <w:pPr>
        <w:tabs>
          <w:tab w:val="left" w:pos="720"/>
        </w:tabs>
        <w:ind w:left="720"/>
        <w:contextualSpacing/>
        <w:jc w:val="both"/>
        <w:rPr>
          <w:sz w:val="20"/>
          <w:szCs w:val="20"/>
        </w:rPr>
      </w:pPr>
    </w:p>
    <w:p w14:paraId="40260E4E" w14:textId="77777777" w:rsidR="00846F88" w:rsidRPr="005B302F" w:rsidRDefault="00846F88" w:rsidP="00846F88">
      <w:pPr>
        <w:tabs>
          <w:tab w:val="left" w:pos="720"/>
        </w:tabs>
        <w:ind w:left="720"/>
        <w:contextualSpacing/>
        <w:jc w:val="both"/>
        <w:rPr>
          <w:sz w:val="20"/>
          <w:szCs w:val="20"/>
        </w:rPr>
      </w:pPr>
      <w:r w:rsidRPr="005B302F">
        <w:rPr>
          <w:sz w:val="20"/>
          <w:szCs w:val="20"/>
        </w:rPr>
        <w:t xml:space="preserve">Mr. Lambert made a motion to approve the additional classifications as listed on the agenda, and Mr. </w:t>
      </w:r>
      <w:r w:rsidR="0049691B" w:rsidRPr="005B302F">
        <w:rPr>
          <w:sz w:val="20"/>
          <w:szCs w:val="20"/>
        </w:rPr>
        <w:t>Meredith</w:t>
      </w:r>
      <w:r w:rsidRPr="005B302F">
        <w:rPr>
          <w:sz w:val="20"/>
          <w:szCs w:val="20"/>
        </w:rPr>
        <w:t xml:space="preserve"> seconded. The motion passed.</w:t>
      </w:r>
    </w:p>
    <w:p w14:paraId="0EFFA01A" w14:textId="77777777" w:rsidR="00846F88" w:rsidRPr="005B302F" w:rsidRDefault="00846F88" w:rsidP="00846F88">
      <w:pPr>
        <w:tabs>
          <w:tab w:val="left" w:pos="720"/>
        </w:tabs>
        <w:ind w:left="720"/>
        <w:contextualSpacing/>
        <w:jc w:val="both"/>
        <w:rPr>
          <w:sz w:val="20"/>
          <w:szCs w:val="20"/>
        </w:rPr>
      </w:pPr>
    </w:p>
    <w:p w14:paraId="7FADD025" w14:textId="4C28D1EE" w:rsidR="00846F88" w:rsidRPr="005B302F" w:rsidRDefault="00C70418" w:rsidP="00846F88">
      <w:pPr>
        <w:tabs>
          <w:tab w:val="left" w:pos="720"/>
        </w:tabs>
        <w:ind w:left="720" w:hanging="360"/>
        <w:contextualSpacing/>
        <w:jc w:val="both"/>
        <w:rPr>
          <w:sz w:val="20"/>
          <w:szCs w:val="20"/>
        </w:rPr>
      </w:pPr>
      <w:r w:rsidRPr="005B302F">
        <w:rPr>
          <w:sz w:val="20"/>
          <w:szCs w:val="20"/>
        </w:rPr>
        <w:t>5</w:t>
      </w:r>
      <w:r w:rsidR="00846F88" w:rsidRPr="005B302F">
        <w:rPr>
          <w:sz w:val="20"/>
          <w:szCs w:val="20"/>
        </w:rPr>
        <w:t>.</w:t>
      </w:r>
      <w:r w:rsidR="00846F88" w:rsidRPr="005B302F">
        <w:rPr>
          <w:sz w:val="20"/>
          <w:szCs w:val="20"/>
        </w:rPr>
        <w:tab/>
        <w:t xml:space="preserve">Consideration of commercial applications as listed and attached to the agenda. (Pages </w:t>
      </w:r>
      <w:r w:rsidR="005B302F" w:rsidRPr="005B302F">
        <w:rPr>
          <w:sz w:val="20"/>
          <w:szCs w:val="20"/>
        </w:rPr>
        <w:t>23-35</w:t>
      </w:r>
      <w:r w:rsidR="00846F88" w:rsidRPr="005B302F">
        <w:rPr>
          <w:sz w:val="20"/>
          <w:szCs w:val="20"/>
        </w:rPr>
        <w:t>)</w:t>
      </w:r>
    </w:p>
    <w:p w14:paraId="4A171F51" w14:textId="77777777" w:rsidR="00846F88" w:rsidRPr="005B302F" w:rsidRDefault="00846F88" w:rsidP="00846F88">
      <w:pPr>
        <w:tabs>
          <w:tab w:val="left" w:pos="720"/>
        </w:tabs>
        <w:ind w:left="720" w:hanging="360"/>
        <w:contextualSpacing/>
        <w:jc w:val="both"/>
        <w:rPr>
          <w:sz w:val="20"/>
          <w:szCs w:val="20"/>
        </w:rPr>
      </w:pPr>
    </w:p>
    <w:p w14:paraId="74193446" w14:textId="088B7561" w:rsidR="00846F88" w:rsidRDefault="00846F88" w:rsidP="00846F88">
      <w:pPr>
        <w:tabs>
          <w:tab w:val="left" w:pos="720"/>
        </w:tabs>
        <w:ind w:left="720"/>
        <w:contextualSpacing/>
        <w:jc w:val="both"/>
        <w:rPr>
          <w:sz w:val="20"/>
          <w:szCs w:val="20"/>
        </w:rPr>
      </w:pPr>
      <w:r w:rsidRPr="005B302F">
        <w:rPr>
          <w:sz w:val="20"/>
          <w:szCs w:val="20"/>
        </w:rPr>
        <w:t xml:space="preserve">Mr. Lambert made a motion to approve the commercial applications as listed on the agenda. Mr. </w:t>
      </w:r>
      <w:r w:rsidR="005B302F">
        <w:rPr>
          <w:sz w:val="20"/>
          <w:szCs w:val="20"/>
        </w:rPr>
        <w:t xml:space="preserve">Meredith </w:t>
      </w:r>
      <w:r w:rsidRPr="005B302F">
        <w:rPr>
          <w:sz w:val="20"/>
          <w:szCs w:val="20"/>
        </w:rPr>
        <w:t>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7CD407E8" w14:textId="3E00950E" w:rsidR="00D5077B" w:rsidRPr="007D1367" w:rsidRDefault="008F159E" w:rsidP="00D5077B">
      <w:pPr>
        <w:tabs>
          <w:tab w:val="left" w:pos="360"/>
        </w:tabs>
        <w:ind w:left="720" w:hanging="720"/>
        <w:contextualSpacing/>
        <w:jc w:val="both"/>
        <w:rPr>
          <w:b/>
          <w:sz w:val="20"/>
          <w:szCs w:val="20"/>
          <w:u w:val="single"/>
        </w:rPr>
      </w:pPr>
      <w:r>
        <w:rPr>
          <w:sz w:val="20"/>
          <w:szCs w:val="20"/>
        </w:rPr>
        <w:t>H</w:t>
      </w:r>
      <w:r w:rsidR="00C850A0">
        <w:rPr>
          <w:sz w:val="20"/>
          <w:szCs w:val="20"/>
        </w:rPr>
        <w:t>.</w:t>
      </w:r>
      <w:r w:rsidR="00C850A0">
        <w:rPr>
          <w:sz w:val="20"/>
          <w:szCs w:val="20"/>
        </w:rPr>
        <w:tab/>
      </w:r>
      <w:r w:rsidR="00D5077B" w:rsidRPr="00282FA5">
        <w:rPr>
          <w:b/>
          <w:sz w:val="20"/>
          <w:szCs w:val="20"/>
        </w:rPr>
        <w:t>REPORTS:</w:t>
      </w:r>
    </w:p>
    <w:p w14:paraId="2C8C6BF6" w14:textId="2B462822" w:rsidR="005B302F" w:rsidRDefault="00D5077B" w:rsidP="00B72D36">
      <w:pPr>
        <w:tabs>
          <w:tab w:val="left" w:pos="360"/>
          <w:tab w:val="left" w:pos="720"/>
        </w:tabs>
        <w:ind w:left="720" w:hanging="720"/>
        <w:jc w:val="both"/>
        <w:rPr>
          <w:sz w:val="20"/>
          <w:szCs w:val="20"/>
        </w:rPr>
      </w:pPr>
      <w:r w:rsidRPr="007D1367">
        <w:rPr>
          <w:sz w:val="20"/>
          <w:szCs w:val="20"/>
        </w:rPr>
        <w:tab/>
        <w:t>1.</w:t>
      </w:r>
      <w:r w:rsidRPr="007D1367">
        <w:rPr>
          <w:sz w:val="20"/>
          <w:szCs w:val="20"/>
        </w:rPr>
        <w:tab/>
      </w:r>
      <w:r w:rsidR="005B302F" w:rsidRPr="007D1367">
        <w:rPr>
          <w:sz w:val="20"/>
          <w:szCs w:val="20"/>
        </w:rPr>
        <w:t xml:space="preserve">Finance </w:t>
      </w:r>
      <w:r w:rsidR="005B302F">
        <w:rPr>
          <w:sz w:val="20"/>
          <w:szCs w:val="20"/>
        </w:rPr>
        <w:t>Report</w:t>
      </w:r>
      <w:r w:rsidR="005B302F" w:rsidRPr="007D1367">
        <w:rPr>
          <w:sz w:val="20"/>
          <w:szCs w:val="20"/>
        </w:rPr>
        <w:t xml:space="preserve"> </w:t>
      </w:r>
      <w:r w:rsidR="005B302F" w:rsidRPr="00F21E28">
        <w:rPr>
          <w:sz w:val="20"/>
          <w:szCs w:val="20"/>
        </w:rPr>
        <w:t>(budget-to-actual comparisons)</w:t>
      </w:r>
      <w:r w:rsidR="005B302F">
        <w:rPr>
          <w:sz w:val="20"/>
          <w:szCs w:val="20"/>
        </w:rPr>
        <w:t xml:space="preserve"> </w:t>
      </w:r>
      <w:r w:rsidR="005B302F" w:rsidRPr="007D1367">
        <w:rPr>
          <w:sz w:val="20"/>
          <w:szCs w:val="20"/>
        </w:rPr>
        <w:t>–</w:t>
      </w:r>
      <w:r w:rsidR="005B302F" w:rsidRPr="009841DF">
        <w:rPr>
          <w:sz w:val="20"/>
          <w:szCs w:val="20"/>
        </w:rPr>
        <w:t xml:space="preserve"> </w:t>
      </w:r>
      <w:r w:rsidR="005B302F" w:rsidRPr="00B72D36">
        <w:rPr>
          <w:sz w:val="20"/>
          <w:szCs w:val="20"/>
        </w:rPr>
        <w:t>Mr. Dupuy asked for a motion to accept the financial statement for the period ending October 31, 2022, as presented. Mr. Weston made a motion to accept the financial statement for the period ending October 31, 2022, as presented. Mr. Stuart seconded. The motion passed.</w:t>
      </w:r>
      <w:r w:rsidR="00B72D36">
        <w:rPr>
          <w:sz w:val="20"/>
          <w:szCs w:val="20"/>
        </w:rPr>
        <w:t xml:space="preserve"> Mr. Dupuy also stated a proposed 2023 LSLBC Budget was given to the board members for review.</w:t>
      </w:r>
    </w:p>
    <w:p w14:paraId="54535B1B" w14:textId="4EE18443" w:rsidR="00D5077B" w:rsidRPr="007D1367" w:rsidRDefault="005B302F" w:rsidP="00B72D36">
      <w:pPr>
        <w:tabs>
          <w:tab w:val="left" w:pos="720"/>
        </w:tabs>
        <w:ind w:left="720" w:hanging="360"/>
        <w:jc w:val="both"/>
        <w:rPr>
          <w:sz w:val="20"/>
          <w:szCs w:val="20"/>
        </w:rPr>
      </w:pPr>
      <w:r>
        <w:rPr>
          <w:sz w:val="20"/>
          <w:szCs w:val="20"/>
        </w:rPr>
        <w:t xml:space="preserve">2. </w:t>
      </w:r>
      <w:r>
        <w:rPr>
          <w:sz w:val="20"/>
          <w:szCs w:val="20"/>
        </w:rPr>
        <w:tab/>
      </w:r>
      <w:r w:rsidRPr="007D1367">
        <w:rPr>
          <w:sz w:val="20"/>
          <w:szCs w:val="20"/>
        </w:rPr>
        <w:t xml:space="preserve">Legislative/Rules and Regulations </w:t>
      </w:r>
      <w:r>
        <w:rPr>
          <w:sz w:val="20"/>
          <w:szCs w:val="20"/>
        </w:rPr>
        <w:t>Report</w:t>
      </w:r>
      <w:r w:rsidRPr="007D1367">
        <w:rPr>
          <w:sz w:val="20"/>
          <w:szCs w:val="20"/>
        </w:rPr>
        <w:t xml:space="preserve"> – </w:t>
      </w:r>
      <w:r w:rsidR="00DC77FC" w:rsidRPr="00DC77FC">
        <w:rPr>
          <w:sz w:val="20"/>
          <w:szCs w:val="20"/>
        </w:rPr>
        <w:t>Mr. McDuff and Mr. Mallett addressed the board regarding the upcoming 2023 legislative session and proposed changes to LSLBC statutes.</w:t>
      </w:r>
    </w:p>
    <w:p w14:paraId="16AED891" w14:textId="5E4108B8" w:rsidR="00CF7281" w:rsidRPr="007D1367" w:rsidRDefault="00C850A0" w:rsidP="00B72D36">
      <w:pPr>
        <w:tabs>
          <w:tab w:val="left" w:pos="360"/>
          <w:tab w:val="left" w:pos="720"/>
        </w:tabs>
        <w:ind w:left="720" w:hanging="720"/>
        <w:jc w:val="both"/>
        <w:rPr>
          <w:sz w:val="20"/>
          <w:szCs w:val="20"/>
        </w:rPr>
      </w:pPr>
      <w:r>
        <w:rPr>
          <w:sz w:val="20"/>
          <w:szCs w:val="20"/>
        </w:rPr>
        <w:tab/>
        <w:t>3</w:t>
      </w:r>
      <w:r w:rsidR="00D5077B" w:rsidRPr="007D1367">
        <w:rPr>
          <w:sz w:val="20"/>
          <w:szCs w:val="20"/>
        </w:rPr>
        <w:t>.</w:t>
      </w:r>
      <w:r w:rsidR="00D5077B" w:rsidRPr="007D1367">
        <w:rPr>
          <w:sz w:val="20"/>
          <w:szCs w:val="20"/>
        </w:rPr>
        <w:tab/>
      </w:r>
      <w:r w:rsidR="005B302F">
        <w:rPr>
          <w:sz w:val="20"/>
          <w:szCs w:val="20"/>
        </w:rPr>
        <w:t>Staff Reports</w:t>
      </w:r>
      <w:r w:rsidR="005B302F" w:rsidRPr="007D1367">
        <w:rPr>
          <w:sz w:val="20"/>
          <w:szCs w:val="20"/>
        </w:rPr>
        <w:t xml:space="preserve"> </w:t>
      </w:r>
      <w:r w:rsidR="005B302F">
        <w:rPr>
          <w:sz w:val="20"/>
          <w:szCs w:val="20"/>
        </w:rPr>
        <w:t>–</w:t>
      </w:r>
      <w:r w:rsidR="00B72D36">
        <w:rPr>
          <w:sz w:val="20"/>
          <w:szCs w:val="20"/>
        </w:rPr>
        <w:t xml:space="preserve"> Mr. Hassert requested the compliance investigators to come forward and introduce themselves to the board members.</w:t>
      </w:r>
      <w:r w:rsidR="005B302F">
        <w:rPr>
          <w:sz w:val="20"/>
          <w:szCs w:val="20"/>
        </w:rPr>
        <w:t xml:space="preserve"> </w:t>
      </w:r>
      <w:r w:rsidR="00B72D36">
        <w:rPr>
          <w:sz w:val="20"/>
          <w:szCs w:val="20"/>
        </w:rPr>
        <w:t xml:space="preserve">The following compliance investigators came forward and introduced themselves: </w:t>
      </w:r>
      <w:r w:rsidR="00B72D36" w:rsidRPr="00B72D36">
        <w:rPr>
          <w:sz w:val="20"/>
          <w:szCs w:val="20"/>
        </w:rPr>
        <w:t>Jessie Wells, Frank Vaughan, John Leblanc, Kristen McKey, Robert Mehrtens, David Hamm, Bobby Abraham, Michael “Andy” Futrell, Steven W. Chiasson, Wayne Augillard, Sean Beavers, Stephanie Belanger, Joseph Anderson, Laurie Larose, Jude “Roland” Matthews, Logan Cockerham</w:t>
      </w:r>
      <w:r w:rsidR="00B72D36">
        <w:rPr>
          <w:sz w:val="20"/>
          <w:szCs w:val="20"/>
        </w:rPr>
        <w:t xml:space="preserve"> and </w:t>
      </w:r>
      <w:r w:rsidR="00B72D36" w:rsidRPr="00B72D36">
        <w:rPr>
          <w:sz w:val="20"/>
          <w:szCs w:val="20"/>
        </w:rPr>
        <w:t>Clay “Henry” Reavis</w:t>
      </w:r>
      <w:r w:rsidR="00B72D36">
        <w:rPr>
          <w:sz w:val="20"/>
          <w:szCs w:val="20"/>
        </w:rPr>
        <w:t>.</w:t>
      </w:r>
    </w:p>
    <w:p w14:paraId="4CB6EB65" w14:textId="77777777" w:rsidR="00A54215" w:rsidRDefault="00A54215"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2691208F" w14:textId="2FBB8113" w:rsidR="002D0BBF" w:rsidRPr="007D1367" w:rsidRDefault="005B302F" w:rsidP="002D0BBF">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sidR="00CA0708">
        <w:rPr>
          <w:sz w:val="20"/>
          <w:szCs w:val="20"/>
        </w:rPr>
        <w:t>10:36</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5B302F">
        <w:rPr>
          <w:sz w:val="20"/>
          <w:szCs w:val="20"/>
        </w:rPr>
        <w:t xml:space="preserve">Mr. </w:t>
      </w:r>
      <w:r w:rsidR="002A27E3" w:rsidRPr="005B302F">
        <w:rPr>
          <w:sz w:val="20"/>
          <w:szCs w:val="20"/>
        </w:rPr>
        <w:t>Jones</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289AC95E" w14:textId="77777777" w:rsidR="000D2EC3" w:rsidRPr="007D1367" w:rsidRDefault="000D2EC3" w:rsidP="00B7118D">
      <w:pPr>
        <w:jc w:val="both"/>
        <w:rPr>
          <w:sz w:val="20"/>
          <w:szCs w:val="20"/>
        </w:rPr>
      </w:pPr>
    </w:p>
    <w:p w14:paraId="552BF68F" w14:textId="77777777" w:rsidR="000D2EC3" w:rsidRPr="007D1367" w:rsidRDefault="000D2EC3"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EC0603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653840CC" w14:textId="77777777" w:rsidR="008B1353" w:rsidRDefault="008B1353" w:rsidP="00B7118D">
      <w:pPr>
        <w:rPr>
          <w:sz w:val="20"/>
          <w:szCs w:val="20"/>
        </w:rPr>
      </w:pPr>
    </w:p>
    <w:p w14:paraId="3A1AC713" w14:textId="77777777" w:rsidR="001B068B" w:rsidRPr="0054547F" w:rsidRDefault="001B068B" w:rsidP="00B7118D">
      <w:pPr>
        <w:rPr>
          <w:sz w:val="20"/>
          <w:szCs w:val="20"/>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E96B21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63AD8C0"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4DB2ED82" w:rsidR="00C850A0" w:rsidRPr="003D7CB2" w:rsidRDefault="00CF7281" w:rsidP="00C850A0">
    <w:pPr>
      <w:pStyle w:val="Footer"/>
      <w:jc w:val="right"/>
      <w:rPr>
        <w:b/>
        <w:sz w:val="20"/>
        <w:szCs w:val="16"/>
      </w:rPr>
    </w:pPr>
    <w:r w:rsidRPr="003D7CB2">
      <w:rPr>
        <w:b/>
        <w:sz w:val="20"/>
        <w:szCs w:val="16"/>
      </w:rPr>
      <w:t xml:space="preserve">Commercial Meeting Minutes – </w:t>
    </w:r>
    <w:r w:rsidR="00DD4537">
      <w:rPr>
        <w:b/>
        <w:sz w:val="20"/>
        <w:szCs w:val="16"/>
      </w:rPr>
      <w:t>November 17, 2022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D66A25E8"/>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21640A"/>
    <w:multiLevelType w:val="hybridMultilevel"/>
    <w:tmpl w:val="CDD2AC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709719">
    <w:abstractNumId w:val="8"/>
  </w:num>
  <w:num w:numId="2" w16cid:durableId="1413698934">
    <w:abstractNumId w:val="22"/>
  </w:num>
  <w:num w:numId="3" w16cid:durableId="304512486">
    <w:abstractNumId w:val="28"/>
  </w:num>
  <w:num w:numId="4" w16cid:durableId="296031734">
    <w:abstractNumId w:val="2"/>
  </w:num>
  <w:num w:numId="5" w16cid:durableId="1020816353">
    <w:abstractNumId w:val="14"/>
  </w:num>
  <w:num w:numId="6" w16cid:durableId="34501446">
    <w:abstractNumId w:val="18"/>
  </w:num>
  <w:num w:numId="7" w16cid:durableId="1818375586">
    <w:abstractNumId w:val="3"/>
  </w:num>
  <w:num w:numId="8" w16cid:durableId="462892956">
    <w:abstractNumId w:val="10"/>
  </w:num>
  <w:num w:numId="9" w16cid:durableId="1418597993">
    <w:abstractNumId w:val="15"/>
  </w:num>
  <w:num w:numId="10" w16cid:durableId="449782325">
    <w:abstractNumId w:val="19"/>
  </w:num>
  <w:num w:numId="11" w16cid:durableId="933048023">
    <w:abstractNumId w:val="21"/>
  </w:num>
  <w:num w:numId="12" w16cid:durableId="1156990954">
    <w:abstractNumId w:val="5"/>
  </w:num>
  <w:num w:numId="13" w16cid:durableId="1162429263">
    <w:abstractNumId w:val="7"/>
  </w:num>
  <w:num w:numId="14" w16cid:durableId="379403592">
    <w:abstractNumId w:val="24"/>
  </w:num>
  <w:num w:numId="15" w16cid:durableId="2048868847">
    <w:abstractNumId w:val="0"/>
  </w:num>
  <w:num w:numId="16" w16cid:durableId="945309133">
    <w:abstractNumId w:val="17"/>
  </w:num>
  <w:num w:numId="17" w16cid:durableId="1097943701">
    <w:abstractNumId w:val="27"/>
  </w:num>
  <w:num w:numId="18" w16cid:durableId="1801604813">
    <w:abstractNumId w:val="29"/>
  </w:num>
  <w:num w:numId="19" w16cid:durableId="2104453307">
    <w:abstractNumId w:val="1"/>
  </w:num>
  <w:num w:numId="20" w16cid:durableId="1251356507">
    <w:abstractNumId w:val="4"/>
  </w:num>
  <w:num w:numId="21" w16cid:durableId="1080298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738635">
    <w:abstractNumId w:val="9"/>
  </w:num>
  <w:num w:numId="23" w16cid:durableId="66585473">
    <w:abstractNumId w:val="30"/>
  </w:num>
  <w:num w:numId="24" w16cid:durableId="1078819542">
    <w:abstractNumId w:val="26"/>
  </w:num>
  <w:num w:numId="25" w16cid:durableId="360015106">
    <w:abstractNumId w:val="6"/>
  </w:num>
  <w:num w:numId="26" w16cid:durableId="1150709104">
    <w:abstractNumId w:val="12"/>
  </w:num>
  <w:num w:numId="27" w16cid:durableId="1264221612">
    <w:abstractNumId w:val="25"/>
  </w:num>
  <w:num w:numId="28" w16cid:durableId="948125483">
    <w:abstractNumId w:val="11"/>
  </w:num>
  <w:num w:numId="29" w16cid:durableId="1475751953">
    <w:abstractNumId w:val="20"/>
  </w:num>
  <w:num w:numId="30" w16cid:durableId="1241520053">
    <w:abstractNumId w:val="16"/>
  </w:num>
  <w:num w:numId="31" w16cid:durableId="3835321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77792"/>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960"/>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02F"/>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38AC"/>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1799"/>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59E"/>
    <w:rsid w:val="008F17CF"/>
    <w:rsid w:val="008F17DA"/>
    <w:rsid w:val="008F4D87"/>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52A7"/>
    <w:rsid w:val="00B4559A"/>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D36"/>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4373"/>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708"/>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6DAA"/>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7FC"/>
    <w:rsid w:val="00DC7DC5"/>
    <w:rsid w:val="00DD1D26"/>
    <w:rsid w:val="00DD3146"/>
    <w:rsid w:val="00DD4446"/>
    <w:rsid w:val="00DD4537"/>
    <w:rsid w:val="00DD505E"/>
    <w:rsid w:val="00DD6079"/>
    <w:rsid w:val="00DD7AFE"/>
    <w:rsid w:val="00DE0E37"/>
    <w:rsid w:val="00DE15F8"/>
    <w:rsid w:val="00DE1B46"/>
    <w:rsid w:val="00DE1F0B"/>
    <w:rsid w:val="00DE2617"/>
    <w:rsid w:val="00DE299A"/>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1E28"/>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950"/>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1664</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11</cp:revision>
  <cp:lastPrinted>2019-08-09T15:05:00Z</cp:lastPrinted>
  <dcterms:created xsi:type="dcterms:W3CDTF">2022-11-22T16:57:00Z</dcterms:created>
  <dcterms:modified xsi:type="dcterms:W3CDTF">2022-12-13T13:35:00Z</dcterms:modified>
</cp:coreProperties>
</file>